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F43D" w14:textId="77777777" w:rsidR="00175E78" w:rsidRDefault="00510906" w:rsidP="00175E78">
      <w:pPr>
        <w:spacing w:line="360" w:lineRule="auto"/>
        <w:jc w:val="both"/>
        <w:rPr>
          <w:rStyle w:val="normaltextrun"/>
          <w:rFonts w:cs="Arial"/>
          <w:b/>
          <w:bCs/>
          <w:sz w:val="26"/>
          <w:szCs w:val="26"/>
        </w:rPr>
      </w:pPr>
      <w:bookmarkStart w:id="0" w:name="_Hlk100127669"/>
      <w:r>
        <w:rPr>
          <w:rStyle w:val="normaltextrun"/>
          <w:rFonts w:eastAsia="Cambria"/>
          <w:bCs/>
          <w:color w:val="7F7F7F" w:themeColor="text1" w:themeTint="80"/>
        </w:rPr>
        <w:t>PRESSEMELDUNG</w:t>
      </w:r>
      <w:r w:rsidR="0033357E">
        <w:rPr>
          <w:rStyle w:val="normaltextrun"/>
          <w:rFonts w:eastAsia="Cambria"/>
          <w:bCs/>
        </w:rPr>
        <w:br/>
      </w:r>
      <w:r w:rsidRPr="00175E78">
        <w:rPr>
          <w:rStyle w:val="normaltextrun"/>
          <w:rFonts w:cs="Arial"/>
          <w:b/>
          <w:bCs/>
          <w:caps/>
          <w:sz w:val="26"/>
          <w:szCs w:val="26"/>
        </w:rPr>
        <w:t>INVESTMENTMARKT</w:t>
      </w:r>
      <w:r w:rsidR="00175E78" w:rsidRPr="00175E78">
        <w:rPr>
          <w:rStyle w:val="normaltextrun"/>
          <w:rFonts w:cs="Arial"/>
          <w:b/>
          <w:bCs/>
          <w:caps/>
          <w:sz w:val="26"/>
          <w:szCs w:val="26"/>
        </w:rPr>
        <w:t xml:space="preserve"> münchen in warteposition</w:t>
      </w:r>
      <w:r w:rsidR="00C36938">
        <w:rPr>
          <w:rStyle w:val="normaltextrun"/>
          <w:rFonts w:cs="Arial"/>
          <w:b/>
          <w:bCs/>
          <w:sz w:val="26"/>
          <w:szCs w:val="26"/>
        </w:rPr>
        <w:t xml:space="preserve"> </w:t>
      </w:r>
    </w:p>
    <w:bookmarkEnd w:id="0"/>
    <w:p w14:paraId="2D8BE862" w14:textId="4DB87B7B" w:rsidR="00175E78" w:rsidRDefault="00510906" w:rsidP="00175E78">
      <w:pPr>
        <w:spacing w:line="360" w:lineRule="auto"/>
        <w:jc w:val="both"/>
        <w:rPr>
          <w:rFonts w:ascii="Calibri" w:eastAsia="Times New Roman" w:hAnsi="Calibri" w:cs="Arial"/>
          <w:sz w:val="24"/>
          <w:szCs w:val="24"/>
          <w:lang w:eastAsia="de-DE"/>
        </w:rPr>
      </w:pPr>
      <w:r>
        <w:rPr>
          <w:rStyle w:val="normaltextrun"/>
          <w:rFonts w:ascii="Calibri" w:hAnsi="Calibri" w:cs="Arial"/>
          <w:b/>
          <w:bCs/>
        </w:rPr>
        <w:br/>
      </w:r>
      <w:r w:rsidR="00175E78">
        <w:rPr>
          <w:rStyle w:val="normaltextrun"/>
          <w:rFonts w:ascii="Calibri" w:hAnsi="Calibri" w:cs="Arial"/>
          <w:b/>
          <w:bCs/>
        </w:rPr>
        <w:t>München</w:t>
      </w:r>
      <w:r w:rsidRPr="00D138C5">
        <w:rPr>
          <w:rStyle w:val="normaltextrun"/>
          <w:rFonts w:ascii="Calibri" w:hAnsi="Calibri" w:cs="Arial"/>
          <w:b/>
          <w:bCs/>
        </w:rPr>
        <w:t xml:space="preserve">, </w:t>
      </w:r>
      <w:r w:rsidR="00175E78">
        <w:rPr>
          <w:rStyle w:val="normaltextrun"/>
          <w:rFonts w:ascii="Calibri" w:hAnsi="Calibri" w:cs="Arial"/>
          <w:b/>
          <w:bCs/>
        </w:rPr>
        <w:t>02. Januar</w:t>
      </w:r>
      <w:r w:rsidRPr="00D138C5">
        <w:rPr>
          <w:rStyle w:val="normaltextrun"/>
          <w:rFonts w:ascii="Calibri" w:hAnsi="Calibri" w:cs="Arial"/>
          <w:b/>
          <w:bCs/>
        </w:rPr>
        <w:t xml:space="preserve"> </w:t>
      </w:r>
      <w:r>
        <w:rPr>
          <w:rStyle w:val="normaltextrun"/>
          <w:rFonts w:ascii="Calibri" w:hAnsi="Calibri" w:cs="Arial"/>
          <w:b/>
          <w:bCs/>
        </w:rPr>
        <w:t>202</w:t>
      </w:r>
      <w:r w:rsidR="00175E78">
        <w:rPr>
          <w:rStyle w:val="normaltextrun"/>
          <w:rFonts w:ascii="Calibri" w:hAnsi="Calibri" w:cs="Arial"/>
          <w:b/>
          <w:bCs/>
        </w:rPr>
        <w:t>3</w:t>
      </w:r>
      <w:r w:rsidRPr="00D138C5">
        <w:rPr>
          <w:rStyle w:val="normaltextrun"/>
          <w:rFonts w:ascii="Calibri" w:hAnsi="Calibri" w:cs="Arial"/>
          <w:b/>
          <w:bCs/>
        </w:rPr>
        <w:t xml:space="preserve"> – </w:t>
      </w:r>
      <w:r w:rsidR="00175E78" w:rsidRPr="00175E78">
        <w:rPr>
          <w:rFonts w:ascii="Calibri" w:eastAsia="Times New Roman" w:hAnsi="Calibri" w:cs="Arial"/>
          <w:sz w:val="24"/>
          <w:szCs w:val="24"/>
          <w:lang w:eastAsia="de-DE"/>
        </w:rPr>
        <w:t>A</w:t>
      </w:r>
      <w:r w:rsidR="00175E78">
        <w:rPr>
          <w:rFonts w:ascii="Calibri" w:eastAsia="Times New Roman" w:hAnsi="Calibri" w:cs="Arial"/>
          <w:sz w:val="24"/>
          <w:szCs w:val="24"/>
          <w:lang w:eastAsia="de-DE"/>
        </w:rPr>
        <w:t>uch a</w:t>
      </w:r>
      <w:r w:rsidR="00175E78" w:rsidRPr="00175E78">
        <w:rPr>
          <w:rFonts w:ascii="Calibri" w:eastAsia="Times New Roman" w:hAnsi="Calibri" w:cs="Arial"/>
          <w:sz w:val="24"/>
          <w:szCs w:val="24"/>
          <w:lang w:eastAsia="de-DE"/>
        </w:rPr>
        <w:t>uf dem Münchner Investmentmarkt war das Jahr 2022 von den gesamtwirtschaftlichen Auswirkungen des Krieges in der Ukraine, hohen Energiepreisen und anfälligen Lieferketten geprägt. Letztendlich wurde ein historisch niedriges Transaktionsvolumen von lediglich ca. 3,4 Mrd. Euro erzielt</w:t>
      </w:r>
      <w:r w:rsidR="00175E78">
        <w:rPr>
          <w:rFonts w:ascii="Calibri" w:eastAsia="Times New Roman" w:hAnsi="Calibri" w:cs="Arial"/>
          <w:sz w:val="24"/>
          <w:szCs w:val="24"/>
          <w:lang w:eastAsia="de-DE"/>
        </w:rPr>
        <w:t>, so die Erhebungen der E &amp; G Real Estate GmbH</w:t>
      </w:r>
      <w:r w:rsidR="00175E78" w:rsidRPr="00175E78">
        <w:rPr>
          <w:rFonts w:ascii="Calibri" w:eastAsia="Times New Roman" w:hAnsi="Calibri" w:cs="Arial"/>
          <w:sz w:val="24"/>
          <w:szCs w:val="24"/>
          <w:lang w:eastAsia="de-DE"/>
        </w:rPr>
        <w:t xml:space="preserve">. Dies </w:t>
      </w:r>
      <w:r w:rsidR="00175E78">
        <w:rPr>
          <w:rFonts w:ascii="Calibri" w:eastAsia="Times New Roman" w:hAnsi="Calibri" w:cs="Arial"/>
          <w:sz w:val="24"/>
          <w:szCs w:val="24"/>
          <w:lang w:eastAsia="de-DE"/>
        </w:rPr>
        <w:t>entspricht</w:t>
      </w:r>
      <w:r w:rsidR="00175E78" w:rsidRPr="00175E78">
        <w:rPr>
          <w:rFonts w:ascii="Calibri" w:eastAsia="Times New Roman" w:hAnsi="Calibri" w:cs="Arial"/>
          <w:sz w:val="24"/>
          <w:szCs w:val="24"/>
          <w:lang w:eastAsia="de-DE"/>
        </w:rPr>
        <w:t xml:space="preserve"> einen Rückgang von ca. 43 % gegenüber dem Vorjahr. Mitte des Jahres brachten die steigenden Zinsen den Markt für Immobilieninvestments nahezu zum Erliegen. Verkaufsprozesse verzögerten sich und teilweise wurden Verkaufsentscheidungen auf das nächste Jahr verlagert. Die Spitzenrendite für Büroimmobilien lag dennoch bei ca. 3,1 %. Vor allem Büroimmobilien im Core/ Core+-Segment erfreuten sich mit einem Marktanteil von ca. 60</w:t>
      </w:r>
      <w:r w:rsidR="00175E78">
        <w:rPr>
          <w:rFonts w:ascii="Calibri" w:eastAsia="Times New Roman" w:hAnsi="Calibri" w:cs="Arial"/>
          <w:sz w:val="24"/>
          <w:szCs w:val="24"/>
          <w:lang w:eastAsia="de-DE"/>
        </w:rPr>
        <w:t xml:space="preserve"> </w:t>
      </w:r>
      <w:r w:rsidR="00175E78" w:rsidRPr="00175E78">
        <w:rPr>
          <w:rFonts w:ascii="Calibri" w:eastAsia="Times New Roman" w:hAnsi="Calibri" w:cs="Arial"/>
          <w:sz w:val="24"/>
          <w:szCs w:val="24"/>
          <w:lang w:eastAsia="de-DE"/>
        </w:rPr>
        <w:t>% einer weiterhin hohen Nachfrage.</w:t>
      </w:r>
    </w:p>
    <w:p w14:paraId="2F17336A" w14:textId="17AA834B" w:rsidR="00175E78" w:rsidRDefault="00175E78" w:rsidP="00175E78">
      <w:pPr>
        <w:spacing w:line="360" w:lineRule="auto"/>
        <w:jc w:val="both"/>
        <w:rPr>
          <w:rFonts w:ascii="Calibri" w:eastAsia="Times New Roman" w:hAnsi="Calibri" w:cs="Arial"/>
          <w:sz w:val="24"/>
          <w:szCs w:val="24"/>
          <w:lang w:eastAsia="de-DE"/>
        </w:rPr>
      </w:pPr>
      <w:r w:rsidRPr="00175E78">
        <w:rPr>
          <w:rFonts w:ascii="Calibri" w:eastAsia="Times New Roman" w:hAnsi="Calibri" w:cs="Arial"/>
          <w:sz w:val="24"/>
          <w:szCs w:val="24"/>
          <w:lang w:eastAsia="de-DE"/>
        </w:rPr>
        <w:t>„</w:t>
      </w:r>
      <w:r w:rsidRPr="00175E78">
        <w:rPr>
          <w:rFonts w:ascii="Calibri" w:eastAsia="Times New Roman" w:hAnsi="Calibri" w:cs="Arial"/>
          <w:i/>
          <w:iCs/>
          <w:sz w:val="24"/>
          <w:szCs w:val="24"/>
          <w:lang w:eastAsia="de-DE"/>
        </w:rPr>
        <w:t>In einem solchen Marktumfeld sehen sich eigenkapitalstarke Investoren oftmals im Vorteil</w:t>
      </w:r>
      <w:r w:rsidRPr="00175E78">
        <w:rPr>
          <w:rFonts w:ascii="Calibri" w:eastAsia="Times New Roman" w:hAnsi="Calibri" w:cs="Arial"/>
          <w:sz w:val="24"/>
          <w:szCs w:val="24"/>
          <w:lang w:eastAsia="de-DE"/>
        </w:rPr>
        <w:t>“, erläutert Alexander Zigan, Geschäftsführer E &amp; G Real Estate GmbH München, das Marktgeschehen.</w:t>
      </w:r>
    </w:p>
    <w:p w14:paraId="5DB291A0" w14:textId="38850E2D" w:rsidR="00175E78" w:rsidRDefault="00175E78" w:rsidP="00175E78">
      <w:pPr>
        <w:spacing w:line="360" w:lineRule="auto"/>
        <w:jc w:val="both"/>
        <w:rPr>
          <w:rFonts w:ascii="Calibri" w:eastAsia="Times New Roman" w:hAnsi="Calibri" w:cs="Arial"/>
          <w:sz w:val="24"/>
          <w:szCs w:val="24"/>
          <w:lang w:eastAsia="de-DE"/>
        </w:rPr>
      </w:pPr>
      <w:r w:rsidRPr="00175E78">
        <w:rPr>
          <w:rFonts w:ascii="Calibri" w:eastAsia="Times New Roman" w:hAnsi="Calibri" w:cs="Arial"/>
          <w:sz w:val="24"/>
          <w:szCs w:val="24"/>
          <w:lang w:eastAsia="de-DE"/>
        </w:rPr>
        <w:t xml:space="preserve">Das Investitionsumfeld für gewerbliche Immobilientransaktionen bleibt für alle </w:t>
      </w:r>
      <w:r>
        <w:rPr>
          <w:rFonts w:ascii="Calibri" w:eastAsia="Times New Roman" w:hAnsi="Calibri" w:cs="Arial"/>
          <w:sz w:val="24"/>
          <w:szCs w:val="24"/>
          <w:lang w:eastAsia="de-DE"/>
        </w:rPr>
        <w:t>M</w:t>
      </w:r>
      <w:r w:rsidRPr="00175E78">
        <w:rPr>
          <w:rFonts w:ascii="Calibri" w:eastAsia="Times New Roman" w:hAnsi="Calibri" w:cs="Arial"/>
          <w:sz w:val="24"/>
          <w:szCs w:val="24"/>
          <w:lang w:eastAsia="de-DE"/>
        </w:rPr>
        <w:t>arkt</w:t>
      </w:r>
      <w:r>
        <w:rPr>
          <w:rFonts w:ascii="Calibri" w:eastAsia="Times New Roman" w:hAnsi="Calibri" w:cs="Arial"/>
          <w:sz w:val="24"/>
          <w:szCs w:val="24"/>
          <w:lang w:eastAsia="de-DE"/>
        </w:rPr>
        <w:t>-</w:t>
      </w:r>
      <w:r w:rsidRPr="00175E78">
        <w:rPr>
          <w:rFonts w:ascii="Calibri" w:eastAsia="Times New Roman" w:hAnsi="Calibri" w:cs="Arial"/>
          <w:sz w:val="24"/>
          <w:szCs w:val="24"/>
          <w:lang w:eastAsia="de-DE"/>
        </w:rPr>
        <w:t xml:space="preserve">teilnehmer eine Herausforderung. Verkäuferseitig sind die derzeitig aufgerufenen </w:t>
      </w:r>
      <w:r>
        <w:rPr>
          <w:rFonts w:ascii="Calibri" w:eastAsia="Times New Roman" w:hAnsi="Calibri" w:cs="Arial"/>
          <w:sz w:val="24"/>
          <w:szCs w:val="24"/>
          <w:lang w:eastAsia="de-DE"/>
        </w:rPr>
        <w:t>P</w:t>
      </w:r>
      <w:r w:rsidRPr="00175E78">
        <w:rPr>
          <w:rFonts w:ascii="Calibri" w:eastAsia="Times New Roman" w:hAnsi="Calibri" w:cs="Arial"/>
          <w:sz w:val="24"/>
          <w:szCs w:val="24"/>
          <w:lang w:eastAsia="de-DE"/>
        </w:rPr>
        <w:t>reisgebote wirtschaftlich nicht tragfähig. Für vielen Investoren trübt das hohe Zinsniveau die Aussicht auf eine attraktive Rendite, vor allem im Vergleich zu Alternativanlagen.</w:t>
      </w:r>
    </w:p>
    <w:p w14:paraId="26899280" w14:textId="4340C5F9" w:rsidR="00175E78" w:rsidRDefault="00175E78" w:rsidP="00175E78">
      <w:pPr>
        <w:spacing w:line="360" w:lineRule="auto"/>
        <w:jc w:val="both"/>
        <w:rPr>
          <w:rFonts w:ascii="Calibri" w:eastAsia="Times New Roman" w:hAnsi="Calibri" w:cs="Arial"/>
          <w:sz w:val="24"/>
          <w:szCs w:val="24"/>
          <w:lang w:eastAsia="de-DE"/>
        </w:rPr>
      </w:pPr>
      <w:r w:rsidRPr="00175E78">
        <w:rPr>
          <w:rFonts w:ascii="Calibri" w:eastAsia="Times New Roman" w:hAnsi="Calibri" w:cs="Arial"/>
          <w:sz w:val="24"/>
          <w:szCs w:val="24"/>
          <w:lang w:eastAsia="de-DE"/>
        </w:rPr>
        <w:t>Sobald sich die Zinsen und das Preisniveau eingependelt haben, dürfte das Marktgeschehen auch in München wieder anziehen. Bereits jetzt werden innerstädtische Lagen und gut angebundene Standorte am Cityring vermehrt nachgefragt. Und auch die ESG-Konformität einer Immobilie spielt für Kaufentscheidungen eine immer größere Rolle.</w:t>
      </w:r>
    </w:p>
    <w:p w14:paraId="26F7CBB5" w14:textId="77777777" w:rsidR="00175E78" w:rsidRPr="00175E78" w:rsidRDefault="00175E78" w:rsidP="00175E78">
      <w:pPr>
        <w:spacing w:line="360" w:lineRule="auto"/>
        <w:jc w:val="both"/>
        <w:rPr>
          <w:rFonts w:ascii="Calibri" w:eastAsia="Times New Roman" w:hAnsi="Calibri" w:cs="Arial"/>
          <w:sz w:val="24"/>
          <w:szCs w:val="24"/>
          <w:lang w:eastAsia="de-DE"/>
        </w:rPr>
      </w:pPr>
    </w:p>
    <w:p w14:paraId="638E4D99" w14:textId="77777777" w:rsidR="00175E78" w:rsidRDefault="00175E78" w:rsidP="00175E78">
      <w:pPr>
        <w:spacing w:line="360" w:lineRule="auto"/>
        <w:jc w:val="both"/>
        <w:rPr>
          <w:rFonts w:ascii="Calibri" w:eastAsia="Times New Roman" w:hAnsi="Calibri" w:cs="Arial"/>
          <w:sz w:val="24"/>
          <w:szCs w:val="24"/>
          <w:lang w:eastAsia="de-DE"/>
        </w:rPr>
      </w:pPr>
    </w:p>
    <w:p w14:paraId="7808098D" w14:textId="77777777" w:rsidR="00175E78" w:rsidRDefault="00175E78" w:rsidP="00175E78">
      <w:pPr>
        <w:spacing w:line="360" w:lineRule="auto"/>
        <w:jc w:val="both"/>
        <w:rPr>
          <w:rFonts w:ascii="Calibri" w:eastAsia="Times New Roman" w:hAnsi="Calibri" w:cs="Arial"/>
          <w:sz w:val="24"/>
          <w:szCs w:val="24"/>
          <w:lang w:eastAsia="de-DE"/>
        </w:rPr>
      </w:pPr>
    </w:p>
    <w:p w14:paraId="73A6F438" w14:textId="0D0AAED7" w:rsidR="00175E78" w:rsidRPr="00175E78" w:rsidRDefault="00175E78" w:rsidP="00175E78">
      <w:pPr>
        <w:spacing w:line="360" w:lineRule="auto"/>
        <w:jc w:val="both"/>
        <w:rPr>
          <w:rFonts w:ascii="Calibri" w:eastAsia="Times New Roman" w:hAnsi="Calibri" w:cs="Arial"/>
          <w:sz w:val="24"/>
          <w:szCs w:val="24"/>
          <w:lang w:eastAsia="de-DE"/>
        </w:rPr>
      </w:pPr>
      <w:r w:rsidRPr="00175E78">
        <w:rPr>
          <w:rFonts w:ascii="Calibri" w:eastAsia="Times New Roman" w:hAnsi="Calibri" w:cs="Arial"/>
          <w:i/>
          <w:iCs/>
          <w:sz w:val="24"/>
          <w:szCs w:val="24"/>
          <w:lang w:eastAsia="de-DE"/>
        </w:rPr>
        <w:t>„</w:t>
      </w:r>
      <w:r w:rsidRPr="00175E78">
        <w:rPr>
          <w:rFonts w:ascii="Calibri" w:eastAsia="Times New Roman" w:hAnsi="Calibri" w:cs="Arial"/>
          <w:i/>
          <w:iCs/>
          <w:sz w:val="24"/>
          <w:szCs w:val="24"/>
          <w:lang w:eastAsia="de-DE"/>
        </w:rPr>
        <w:t>Core/Core+-Produkte mit ESG-Konformität werden auch weiterhin ihre Käufer finden. Denn die Nachfrage nach solchen Gewerbeimmobilien bleibt auf einem hohen Niveau. Letztlich wird alles eine Frage des Preises und der Finanzierbarkeit sein",</w:t>
      </w:r>
      <w:r w:rsidRPr="00175E78">
        <w:rPr>
          <w:rFonts w:ascii="Calibri" w:eastAsia="Times New Roman" w:hAnsi="Calibri" w:cs="Arial"/>
          <w:sz w:val="24"/>
          <w:szCs w:val="24"/>
          <w:lang w:eastAsia="de-DE"/>
        </w:rPr>
        <w:t xml:space="preserve"> so Alexander Zigan.</w:t>
      </w:r>
    </w:p>
    <w:p w14:paraId="4E7644A8" w14:textId="53B366E0" w:rsidR="00510906" w:rsidRDefault="00510906" w:rsidP="0033357E">
      <w:pPr>
        <w:spacing w:after="0" w:line="240" w:lineRule="auto"/>
        <w:rPr>
          <w:rFonts w:eastAsia="Cambria" w:cs="Arial"/>
          <w:b/>
          <w:iCs/>
          <w:sz w:val="18"/>
          <w:szCs w:val="18"/>
        </w:rPr>
      </w:pPr>
      <w:bookmarkStart w:id="1" w:name="_Hlk98492384"/>
    </w:p>
    <w:p w14:paraId="247E84E8" w14:textId="5A2E714E" w:rsidR="00175E78" w:rsidRDefault="00175E78" w:rsidP="0033357E">
      <w:pPr>
        <w:spacing w:after="0" w:line="240" w:lineRule="auto"/>
        <w:rPr>
          <w:rFonts w:eastAsia="Cambria" w:cs="Arial"/>
          <w:b/>
          <w:iCs/>
          <w:sz w:val="18"/>
          <w:szCs w:val="18"/>
        </w:rPr>
      </w:pPr>
    </w:p>
    <w:p w14:paraId="42BDA32A" w14:textId="00295655" w:rsidR="00175E78" w:rsidRDefault="00175E78" w:rsidP="0033357E">
      <w:pPr>
        <w:spacing w:after="0" w:line="240" w:lineRule="auto"/>
        <w:rPr>
          <w:rFonts w:eastAsia="Cambria" w:cs="Arial"/>
          <w:b/>
          <w:iCs/>
          <w:sz w:val="18"/>
          <w:szCs w:val="18"/>
        </w:rPr>
      </w:pPr>
    </w:p>
    <w:p w14:paraId="4CE1A6B6" w14:textId="07C577ED" w:rsidR="00175E78" w:rsidRDefault="00175E78" w:rsidP="0033357E">
      <w:pPr>
        <w:spacing w:after="0" w:line="240" w:lineRule="auto"/>
        <w:rPr>
          <w:rFonts w:eastAsia="Cambria" w:cs="Arial"/>
          <w:b/>
          <w:iCs/>
          <w:sz w:val="18"/>
          <w:szCs w:val="18"/>
        </w:rPr>
      </w:pPr>
    </w:p>
    <w:p w14:paraId="3D967EDD" w14:textId="518DADDD" w:rsidR="00175E78" w:rsidRDefault="00175E78" w:rsidP="0033357E">
      <w:pPr>
        <w:spacing w:after="0" w:line="240" w:lineRule="auto"/>
        <w:rPr>
          <w:rFonts w:eastAsia="Cambria" w:cs="Arial"/>
          <w:b/>
          <w:iCs/>
          <w:sz w:val="18"/>
          <w:szCs w:val="18"/>
        </w:rPr>
      </w:pPr>
    </w:p>
    <w:p w14:paraId="4353DF5C" w14:textId="03ACB1BB" w:rsidR="00175E78" w:rsidRDefault="00175E78" w:rsidP="0033357E">
      <w:pPr>
        <w:spacing w:after="0" w:line="240" w:lineRule="auto"/>
        <w:rPr>
          <w:rFonts w:eastAsia="Cambria" w:cs="Arial"/>
          <w:b/>
          <w:iCs/>
          <w:sz w:val="18"/>
          <w:szCs w:val="18"/>
        </w:rPr>
      </w:pPr>
    </w:p>
    <w:p w14:paraId="132AF63A" w14:textId="7234D7BF" w:rsidR="00175E78" w:rsidRDefault="00175E78" w:rsidP="0033357E">
      <w:pPr>
        <w:spacing w:after="0" w:line="240" w:lineRule="auto"/>
        <w:rPr>
          <w:rFonts w:eastAsia="Cambria" w:cs="Arial"/>
          <w:b/>
          <w:iCs/>
          <w:sz w:val="18"/>
          <w:szCs w:val="18"/>
        </w:rPr>
      </w:pPr>
    </w:p>
    <w:p w14:paraId="7045C1EE" w14:textId="3F2DB7EE" w:rsidR="00175E78" w:rsidRDefault="00175E78" w:rsidP="0033357E">
      <w:pPr>
        <w:spacing w:after="0" w:line="240" w:lineRule="auto"/>
        <w:rPr>
          <w:rFonts w:eastAsia="Cambria" w:cs="Arial"/>
          <w:b/>
          <w:iCs/>
          <w:sz w:val="18"/>
          <w:szCs w:val="18"/>
        </w:rPr>
      </w:pPr>
    </w:p>
    <w:p w14:paraId="57F5F1A9" w14:textId="77777777" w:rsidR="00175E78" w:rsidRDefault="00175E78" w:rsidP="0033357E">
      <w:pPr>
        <w:spacing w:after="0" w:line="240" w:lineRule="auto"/>
        <w:rPr>
          <w:rFonts w:eastAsia="Cambria" w:cs="Arial"/>
          <w:b/>
          <w:iCs/>
          <w:sz w:val="18"/>
          <w:szCs w:val="18"/>
        </w:rPr>
      </w:pPr>
    </w:p>
    <w:p w14:paraId="43C3D0C1" w14:textId="4A2C4AB6" w:rsidR="00510906" w:rsidRDefault="00510906" w:rsidP="0033357E">
      <w:pPr>
        <w:spacing w:after="0" w:line="240" w:lineRule="auto"/>
        <w:rPr>
          <w:rFonts w:eastAsia="Cambria" w:cs="Arial"/>
          <w:b/>
          <w:iCs/>
          <w:sz w:val="18"/>
          <w:szCs w:val="18"/>
        </w:rPr>
      </w:pPr>
    </w:p>
    <w:p w14:paraId="203B16B7" w14:textId="15E321DB" w:rsidR="00510906" w:rsidRDefault="00510906" w:rsidP="0033357E">
      <w:pPr>
        <w:spacing w:after="0" w:line="240" w:lineRule="auto"/>
        <w:rPr>
          <w:rFonts w:eastAsia="Cambria" w:cs="Arial"/>
          <w:b/>
          <w:iCs/>
          <w:sz w:val="18"/>
          <w:szCs w:val="18"/>
        </w:rPr>
      </w:pPr>
    </w:p>
    <w:p w14:paraId="45968AF3" w14:textId="3B5D758D" w:rsidR="00510906" w:rsidRDefault="00510906" w:rsidP="0033357E">
      <w:pPr>
        <w:spacing w:after="0" w:line="240" w:lineRule="auto"/>
        <w:rPr>
          <w:rFonts w:eastAsia="Cambria" w:cs="Arial"/>
          <w:b/>
          <w:iCs/>
          <w:sz w:val="18"/>
          <w:szCs w:val="18"/>
        </w:rPr>
      </w:pPr>
    </w:p>
    <w:p w14:paraId="0B7383EF" w14:textId="699915E7" w:rsidR="00510906" w:rsidRDefault="00510906" w:rsidP="0033357E">
      <w:pPr>
        <w:spacing w:after="0" w:line="240" w:lineRule="auto"/>
        <w:rPr>
          <w:rFonts w:eastAsia="Cambria" w:cs="Arial"/>
          <w:b/>
          <w:iCs/>
          <w:sz w:val="18"/>
          <w:szCs w:val="18"/>
        </w:rPr>
      </w:pPr>
    </w:p>
    <w:p w14:paraId="30EA33F5" w14:textId="23D80D35" w:rsidR="00510906" w:rsidRDefault="00510906" w:rsidP="0033357E">
      <w:pPr>
        <w:spacing w:after="0" w:line="240" w:lineRule="auto"/>
        <w:rPr>
          <w:rFonts w:eastAsia="Cambria" w:cs="Arial"/>
          <w:b/>
          <w:iCs/>
          <w:sz w:val="18"/>
          <w:szCs w:val="18"/>
        </w:rPr>
      </w:pPr>
    </w:p>
    <w:p w14:paraId="327F5D82" w14:textId="5B3300FE" w:rsidR="00510906" w:rsidRDefault="00510906" w:rsidP="0033357E">
      <w:pPr>
        <w:spacing w:after="0" w:line="240" w:lineRule="auto"/>
        <w:rPr>
          <w:rFonts w:eastAsia="Cambria" w:cs="Arial"/>
          <w:b/>
          <w:iCs/>
          <w:sz w:val="18"/>
          <w:szCs w:val="18"/>
        </w:rPr>
      </w:pPr>
    </w:p>
    <w:p w14:paraId="4EB9F607" w14:textId="4F2037A5" w:rsidR="00510906" w:rsidRDefault="00510906" w:rsidP="0033357E">
      <w:pPr>
        <w:spacing w:after="0" w:line="240" w:lineRule="auto"/>
        <w:rPr>
          <w:rFonts w:eastAsia="Cambria" w:cs="Arial"/>
          <w:b/>
          <w:iCs/>
          <w:sz w:val="18"/>
          <w:szCs w:val="18"/>
        </w:rPr>
      </w:pPr>
    </w:p>
    <w:p w14:paraId="22038B43" w14:textId="7D024667" w:rsidR="00510906" w:rsidRDefault="00510906" w:rsidP="0033357E">
      <w:pPr>
        <w:spacing w:after="0" w:line="240" w:lineRule="auto"/>
        <w:rPr>
          <w:rFonts w:eastAsia="Cambria" w:cs="Arial"/>
          <w:b/>
          <w:iCs/>
          <w:sz w:val="18"/>
          <w:szCs w:val="18"/>
        </w:rPr>
      </w:pPr>
    </w:p>
    <w:p w14:paraId="5B53DF0B" w14:textId="3BA08C20" w:rsidR="00510906" w:rsidRDefault="00510906" w:rsidP="0033357E">
      <w:pPr>
        <w:spacing w:after="0" w:line="240" w:lineRule="auto"/>
        <w:rPr>
          <w:rFonts w:eastAsia="Cambria" w:cs="Arial"/>
          <w:b/>
          <w:iCs/>
          <w:sz w:val="18"/>
          <w:szCs w:val="18"/>
        </w:rPr>
      </w:pPr>
    </w:p>
    <w:p w14:paraId="192C8D61" w14:textId="5D388F57" w:rsidR="00510906" w:rsidRDefault="00510906" w:rsidP="0033357E">
      <w:pPr>
        <w:spacing w:after="0" w:line="240" w:lineRule="auto"/>
        <w:rPr>
          <w:rFonts w:eastAsia="Cambria" w:cs="Arial"/>
          <w:b/>
          <w:iCs/>
          <w:sz w:val="18"/>
          <w:szCs w:val="18"/>
        </w:rPr>
      </w:pPr>
    </w:p>
    <w:p w14:paraId="5DDFD2EC" w14:textId="6EAB8B29" w:rsidR="00510906" w:rsidRDefault="00510906" w:rsidP="0033357E">
      <w:pPr>
        <w:spacing w:after="0" w:line="240" w:lineRule="auto"/>
        <w:rPr>
          <w:rFonts w:eastAsia="Cambria" w:cs="Arial"/>
          <w:b/>
          <w:iCs/>
          <w:sz w:val="18"/>
          <w:szCs w:val="18"/>
        </w:rPr>
      </w:pPr>
    </w:p>
    <w:p w14:paraId="4606A585" w14:textId="0808C273" w:rsidR="00510906" w:rsidRDefault="00510906" w:rsidP="0033357E">
      <w:pPr>
        <w:spacing w:after="0" w:line="240" w:lineRule="auto"/>
        <w:rPr>
          <w:rFonts w:eastAsia="Cambria" w:cs="Arial"/>
          <w:b/>
          <w:iCs/>
          <w:sz w:val="18"/>
          <w:szCs w:val="18"/>
        </w:rPr>
      </w:pPr>
    </w:p>
    <w:p w14:paraId="5318752A" w14:textId="77777777" w:rsidR="00510906" w:rsidRDefault="00510906" w:rsidP="0033357E">
      <w:pPr>
        <w:spacing w:after="0" w:line="240" w:lineRule="auto"/>
        <w:rPr>
          <w:rFonts w:eastAsia="Cambria" w:cs="Arial"/>
          <w:b/>
          <w:iCs/>
          <w:sz w:val="18"/>
          <w:szCs w:val="18"/>
        </w:rPr>
      </w:pPr>
    </w:p>
    <w:p w14:paraId="5F699403" w14:textId="77777777" w:rsidR="00BB17A9" w:rsidRDefault="00BB17A9" w:rsidP="0033357E">
      <w:pPr>
        <w:spacing w:after="0" w:line="240" w:lineRule="auto"/>
        <w:rPr>
          <w:rFonts w:eastAsia="Cambria" w:cs="Arial"/>
          <w:b/>
          <w:iCs/>
          <w:sz w:val="18"/>
          <w:szCs w:val="18"/>
        </w:rPr>
      </w:pPr>
    </w:p>
    <w:p w14:paraId="3569F31A" w14:textId="57E89BEE" w:rsidR="00BB17A9" w:rsidRDefault="00BB17A9" w:rsidP="0033357E">
      <w:pPr>
        <w:spacing w:after="0" w:line="240" w:lineRule="auto"/>
        <w:rPr>
          <w:rFonts w:eastAsia="Cambria" w:cs="Arial"/>
          <w:b/>
          <w:iCs/>
          <w:sz w:val="18"/>
          <w:szCs w:val="18"/>
        </w:rPr>
      </w:pPr>
    </w:p>
    <w:p w14:paraId="11B2D52D" w14:textId="14A8DF6A" w:rsidR="00A62B07" w:rsidRDefault="00A62B07" w:rsidP="0033357E">
      <w:pPr>
        <w:spacing w:after="0" w:line="240" w:lineRule="auto"/>
        <w:rPr>
          <w:rFonts w:eastAsia="Cambria" w:cs="Arial"/>
          <w:b/>
          <w:iCs/>
          <w:sz w:val="18"/>
          <w:szCs w:val="18"/>
        </w:rPr>
      </w:pPr>
    </w:p>
    <w:p w14:paraId="2D8FA499" w14:textId="1A6071C1" w:rsidR="00A62B07" w:rsidRDefault="00A62B07" w:rsidP="0033357E">
      <w:pPr>
        <w:spacing w:after="0" w:line="240" w:lineRule="auto"/>
        <w:rPr>
          <w:rFonts w:eastAsia="Cambria" w:cs="Arial"/>
          <w:b/>
          <w:iCs/>
          <w:sz w:val="18"/>
          <w:szCs w:val="18"/>
        </w:rPr>
      </w:pPr>
    </w:p>
    <w:p w14:paraId="00F8C95E" w14:textId="6351BCDD" w:rsidR="007127F3" w:rsidRDefault="007127F3" w:rsidP="0033357E">
      <w:pPr>
        <w:spacing w:after="0" w:line="240" w:lineRule="auto"/>
        <w:rPr>
          <w:rFonts w:eastAsia="Cambria" w:cs="Arial"/>
          <w:b/>
          <w:iCs/>
          <w:sz w:val="18"/>
          <w:szCs w:val="18"/>
        </w:rPr>
      </w:pPr>
    </w:p>
    <w:p w14:paraId="644AD054" w14:textId="77777777" w:rsidR="007127F3" w:rsidRDefault="007127F3" w:rsidP="0033357E">
      <w:pPr>
        <w:spacing w:after="0" w:line="240" w:lineRule="auto"/>
        <w:rPr>
          <w:rFonts w:eastAsia="Cambria" w:cs="Arial"/>
          <w:b/>
          <w:iCs/>
          <w:sz w:val="18"/>
          <w:szCs w:val="18"/>
        </w:rPr>
      </w:pPr>
    </w:p>
    <w:p w14:paraId="742BD3C8" w14:textId="5068A7F3" w:rsidR="00A62B07" w:rsidRDefault="00A62B07" w:rsidP="0033357E">
      <w:pPr>
        <w:spacing w:after="0" w:line="240" w:lineRule="auto"/>
        <w:rPr>
          <w:rFonts w:eastAsia="Cambria" w:cs="Arial"/>
          <w:b/>
          <w:iCs/>
          <w:sz w:val="18"/>
          <w:szCs w:val="18"/>
        </w:rPr>
      </w:pPr>
    </w:p>
    <w:p w14:paraId="59FFFEB3" w14:textId="77777777" w:rsidR="00A62B07" w:rsidRDefault="00A62B07" w:rsidP="0033357E">
      <w:pPr>
        <w:spacing w:after="0" w:line="240" w:lineRule="auto"/>
        <w:rPr>
          <w:rFonts w:eastAsia="Cambria" w:cs="Arial"/>
          <w:b/>
          <w:iCs/>
          <w:sz w:val="18"/>
          <w:szCs w:val="18"/>
        </w:rPr>
      </w:pPr>
    </w:p>
    <w:p w14:paraId="5FEA898A" w14:textId="77777777" w:rsidR="00BB17A9" w:rsidRDefault="00BB17A9" w:rsidP="0033357E">
      <w:pPr>
        <w:spacing w:after="0" w:line="240" w:lineRule="auto"/>
        <w:rPr>
          <w:rFonts w:eastAsia="Cambria" w:cs="Arial"/>
          <w:b/>
          <w:iCs/>
          <w:sz w:val="18"/>
          <w:szCs w:val="18"/>
        </w:rPr>
      </w:pPr>
    </w:p>
    <w:p w14:paraId="162AA02D" w14:textId="7A49B89F" w:rsidR="00ED3B98" w:rsidRPr="007F6D26" w:rsidRDefault="00ED3B98" w:rsidP="00ED3B98">
      <w:pPr>
        <w:spacing w:after="0" w:line="240" w:lineRule="auto"/>
        <w:rPr>
          <w:rFonts w:eastAsia="Cambria" w:cs="Arial"/>
          <w:iCs/>
          <w:sz w:val="18"/>
          <w:szCs w:val="18"/>
        </w:rPr>
      </w:pPr>
      <w:r>
        <w:rPr>
          <w:rFonts w:eastAsia="Cambria" w:cs="Arial"/>
          <w:b/>
          <w:iCs/>
          <w:sz w:val="18"/>
          <w:szCs w:val="18"/>
        </w:rPr>
        <w:t>E &amp; G Real Estate</w:t>
      </w:r>
      <w:r>
        <w:rPr>
          <w:rFonts w:eastAsia="Cambria" w:cs="Arial"/>
          <w:iCs/>
          <w:sz w:val="18"/>
          <w:szCs w:val="18"/>
        </w:rPr>
        <w:br/>
      </w:r>
      <w:r w:rsidRPr="007F6D26">
        <w:rPr>
          <w:rFonts w:eastAsia="Cambria" w:cs="Arial"/>
          <w:iCs/>
          <w:sz w:val="18"/>
          <w:szCs w:val="18"/>
        </w:rPr>
        <w:t xml:space="preserve">In Baden-Württemberg und Bayern steht die </w:t>
      </w:r>
      <w:hyperlink r:id="rId7" w:history="1">
        <w:r w:rsidRPr="007F6D26">
          <w:rPr>
            <w:rFonts w:eastAsia="Cambria" w:cs="Arial"/>
            <w:iCs/>
            <w:sz w:val="18"/>
            <w:szCs w:val="18"/>
            <w:u w:val="single"/>
          </w:rPr>
          <w:t>E &amp; G Real Estate</w:t>
        </w:r>
      </w:hyperlink>
      <w:r w:rsidRPr="007F6D26">
        <w:rPr>
          <w:rFonts w:eastAsia="Cambria" w:cs="Arial"/>
          <w:iCs/>
          <w:sz w:val="18"/>
          <w:szCs w:val="18"/>
          <w:u w:val="single"/>
        </w:rPr>
        <w:t xml:space="preserve"> GmbH</w:t>
      </w:r>
      <w:r w:rsidRPr="007F6D26">
        <w:rPr>
          <w:rFonts w:eastAsia="Cambria" w:cs="Arial"/>
          <w:iCs/>
          <w:sz w:val="18"/>
          <w:szCs w:val="18"/>
        </w:rPr>
        <w:t xml:space="preserve"> für individuelle und persönliche Beratung beim Verkauf und der Vermietung von Gewerbe- und Wohnimmobilien. Neben dem Stuttgarter Stammsitz und der Münchner Niederlassung ist E &amp; G Real Estate</w:t>
      </w:r>
      <w:r w:rsidR="006E4F31" w:rsidRPr="007F6D26">
        <w:rPr>
          <w:rFonts w:eastAsia="Cambria" w:cs="Arial"/>
          <w:iCs/>
          <w:sz w:val="18"/>
          <w:szCs w:val="18"/>
        </w:rPr>
        <w:t>,</w:t>
      </w:r>
      <w:r w:rsidRPr="007F6D26">
        <w:rPr>
          <w:rFonts w:eastAsia="Cambria" w:cs="Arial"/>
          <w:iCs/>
          <w:sz w:val="18"/>
          <w:szCs w:val="18"/>
        </w:rPr>
        <w:t xml:space="preserve"> durch die Mehrheitsbeteiligung der </w:t>
      </w:r>
      <w:hyperlink r:id="rId8" w:history="1">
        <w:r w:rsidRPr="007F6D26">
          <w:rPr>
            <w:rStyle w:val="Hyperlink"/>
            <w:rFonts w:eastAsia="Cambria" w:cs="Arial"/>
            <w:iCs/>
            <w:color w:val="auto"/>
            <w:sz w:val="18"/>
            <w:szCs w:val="18"/>
          </w:rPr>
          <w:t>Grossmann &amp; Berger GmbH</w:t>
        </w:r>
      </w:hyperlink>
      <w:r w:rsidRPr="007F6D26">
        <w:rPr>
          <w:rFonts w:eastAsia="Cambria" w:cs="Arial"/>
          <w:iCs/>
          <w:sz w:val="18"/>
          <w:szCs w:val="18"/>
        </w:rPr>
        <w:t xml:space="preserve"> seit 2021</w:t>
      </w:r>
      <w:r w:rsidR="006E4F31" w:rsidRPr="007F6D26">
        <w:rPr>
          <w:rFonts w:eastAsia="Cambria" w:cs="Arial"/>
          <w:iCs/>
          <w:sz w:val="18"/>
          <w:szCs w:val="18"/>
        </w:rPr>
        <w:t>,</w:t>
      </w:r>
      <w:r w:rsidRPr="007F6D26">
        <w:rPr>
          <w:rFonts w:eastAsia="Cambria" w:cs="Arial"/>
          <w:iCs/>
          <w:sz w:val="18"/>
          <w:szCs w:val="18"/>
        </w:rPr>
        <w:t xml:space="preserve"> auch im norddeutschen Raum vertreten. Die insgesamt rund 250 Mitarbeiter profitieren von mehr als 85 Jahren Immobilienkompetenz und decken damit das gesamte Branchen-Dienstleistungsspektrum ab.</w:t>
      </w:r>
    </w:p>
    <w:p w14:paraId="7C4F8B87" w14:textId="77777777" w:rsidR="00ED3B98" w:rsidRPr="007F6D26" w:rsidRDefault="00ED3B98" w:rsidP="00ED3B98">
      <w:pPr>
        <w:spacing w:after="0" w:line="240" w:lineRule="auto"/>
        <w:rPr>
          <w:rFonts w:eastAsia="Cambria" w:cs="Arial"/>
          <w:iCs/>
          <w:sz w:val="18"/>
          <w:szCs w:val="18"/>
        </w:rPr>
      </w:pPr>
      <w:r w:rsidRPr="007F6D26">
        <w:rPr>
          <w:rFonts w:eastAsia="Cambria" w:cs="Arial"/>
          <w:iCs/>
          <w:sz w:val="18"/>
          <w:szCs w:val="18"/>
        </w:rPr>
        <w:t xml:space="preserve">E &amp; G Real Estate ist Mitglied von </w:t>
      </w:r>
      <w:hyperlink r:id="rId9" w:history="1">
        <w:r w:rsidRPr="007F6D26">
          <w:rPr>
            <w:rFonts w:eastAsia="Cambria" w:cs="Arial"/>
            <w:iCs/>
            <w:sz w:val="18"/>
            <w:szCs w:val="18"/>
            <w:u w:val="single"/>
          </w:rPr>
          <w:t>German Property Partners</w:t>
        </w:r>
      </w:hyperlink>
      <w:r w:rsidRPr="007F6D26">
        <w:rPr>
          <w:rFonts w:eastAsia="Cambria" w:cs="Arial"/>
          <w:iCs/>
          <w:sz w:val="18"/>
          <w:szCs w:val="18"/>
        </w:rPr>
        <w:t xml:space="preserve"> (GPP) und bietet ein deutschlandweites Gewerbeimmobiliennetzwerk an allen Top-7-Standorten.</w:t>
      </w:r>
    </w:p>
    <w:p w14:paraId="42796B17" w14:textId="77777777" w:rsidR="003E5788" w:rsidRPr="007F6D26" w:rsidRDefault="003E5788" w:rsidP="0033357E">
      <w:pPr>
        <w:pStyle w:val="Formatvorlage1"/>
        <w:spacing w:line="240" w:lineRule="auto"/>
        <w:rPr>
          <w:rFonts w:asciiTheme="minorHAnsi" w:hAnsiTheme="minorHAnsi"/>
          <w:b/>
          <w:sz w:val="18"/>
          <w:szCs w:val="18"/>
        </w:rPr>
      </w:pPr>
    </w:p>
    <w:p w14:paraId="7A2800B1" w14:textId="4CDB08AC" w:rsidR="0033357E" w:rsidRDefault="003E5788" w:rsidP="00A62B07">
      <w:pPr>
        <w:spacing w:after="0" w:line="240" w:lineRule="auto"/>
        <w:rPr>
          <w:sz w:val="18"/>
          <w:szCs w:val="18"/>
        </w:rPr>
      </w:pPr>
      <w:r w:rsidRPr="007F6D26">
        <w:rPr>
          <w:rFonts w:eastAsia="Cambria" w:cs="Arial"/>
          <w:iCs/>
          <w:sz w:val="18"/>
          <w:szCs w:val="18"/>
        </w:rPr>
        <w:t xml:space="preserve">Die </w:t>
      </w:r>
      <w:hyperlink r:id="rId10" w:history="1">
        <w:r w:rsidRPr="007F6D26">
          <w:rPr>
            <w:rFonts w:eastAsia="Cambria"/>
            <w:iCs/>
            <w:sz w:val="18"/>
            <w:szCs w:val="18"/>
            <w:u w:val="single"/>
          </w:rPr>
          <w:t>Datenschutzrichtlinie</w:t>
        </w:r>
      </w:hyperlink>
      <w:r w:rsidRPr="007F6D26">
        <w:rPr>
          <w:rFonts w:eastAsia="Cambria" w:cs="Arial"/>
          <w:iCs/>
          <w:sz w:val="18"/>
          <w:szCs w:val="18"/>
        </w:rPr>
        <w:t xml:space="preserve"> von E &amp; G Real Estate finden Sie auf unserer Website.</w:t>
      </w:r>
      <w:r w:rsidRPr="007F6D26">
        <w:rPr>
          <w:rFonts w:eastAsia="Cambria" w:cs="Arial"/>
          <w:iCs/>
          <w:sz w:val="18"/>
          <w:szCs w:val="18"/>
        </w:rPr>
        <w:br/>
        <w:t xml:space="preserve">Wenn Sie zukünftig keine Informationen unserer Pressestelle mehr erhalten möchten, senden Sie bitte eine E-Mail an </w:t>
      </w:r>
      <w:hyperlink r:id="rId11" w:history="1">
        <w:r w:rsidRPr="007F6D26">
          <w:rPr>
            <w:rStyle w:val="Hyperlink"/>
            <w:rFonts w:eastAsia="Cambria"/>
            <w:iCs/>
            <w:color w:val="auto"/>
            <w:sz w:val="18"/>
            <w:szCs w:val="18"/>
          </w:rPr>
          <w:t>stuttgart@eug-re.de</w:t>
        </w:r>
      </w:hyperlink>
      <w:r w:rsidRPr="007F6D26">
        <w:rPr>
          <w:rFonts w:eastAsia="Cambria" w:cs="Arial"/>
          <w:iCs/>
          <w:sz w:val="18"/>
          <w:szCs w:val="18"/>
        </w:rPr>
        <w:t xml:space="preserve"> mit dem Betreff „Abmeldung Presseverteiler".</w:t>
      </w:r>
    </w:p>
    <w:bookmarkEnd w:id="1"/>
    <w:sectPr w:rsidR="0033357E" w:rsidSect="0023208F">
      <w:headerReference w:type="even" r:id="rId12"/>
      <w:headerReference w:type="default" r:id="rId13"/>
      <w:footerReference w:type="even" r:id="rId14"/>
      <w:footerReference w:type="default" r:id="rId15"/>
      <w:headerReference w:type="first" r:id="rId16"/>
      <w:footerReference w:type="first" r:id="rId17"/>
      <w:pgSz w:w="11906" w:h="16838"/>
      <w:pgMar w:top="1701"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CDE8" w14:textId="77777777" w:rsidR="009B32A9" w:rsidRDefault="00155FEF">
      <w:pPr>
        <w:spacing w:after="0" w:line="240" w:lineRule="auto"/>
      </w:pPr>
      <w:r>
        <w:separator/>
      </w:r>
    </w:p>
  </w:endnote>
  <w:endnote w:type="continuationSeparator" w:id="0">
    <w:p w14:paraId="662C9D3E" w14:textId="77777777" w:rsidR="009B32A9" w:rsidRDefault="0015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3125" w14:textId="77777777" w:rsidR="00FB6271" w:rsidRDefault="00FB62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1474" w14:textId="77777777" w:rsidR="00FB6271" w:rsidRDefault="00FB62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E46F" w14:textId="77777777" w:rsidR="00FB6271" w:rsidRDefault="00FB62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5AE" w14:textId="77777777" w:rsidR="009B32A9" w:rsidRDefault="00155FEF">
      <w:pPr>
        <w:spacing w:after="0" w:line="240" w:lineRule="auto"/>
      </w:pPr>
      <w:r>
        <w:separator/>
      </w:r>
    </w:p>
  </w:footnote>
  <w:footnote w:type="continuationSeparator" w:id="0">
    <w:p w14:paraId="5CAA37CE" w14:textId="77777777" w:rsidR="009B32A9" w:rsidRDefault="00155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D378" w14:textId="77777777" w:rsidR="00FB6271" w:rsidRDefault="00FB6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03B3" w14:textId="1FB72198" w:rsidR="0023208F" w:rsidRDefault="009A4BA8">
    <w:pPr>
      <w:pStyle w:val="Kopfzeile"/>
    </w:pPr>
    <w:r>
      <w:rPr>
        <w:noProof/>
      </w:rPr>
      <w:drawing>
        <wp:anchor distT="0" distB="0" distL="114300" distR="114300" simplePos="0" relativeHeight="251658240" behindDoc="1" locked="0" layoutInCell="1" allowOverlap="1" wp14:anchorId="4F9090B8" wp14:editId="520B761E">
          <wp:simplePos x="0" y="0"/>
          <wp:positionH relativeFrom="page">
            <wp:align>right</wp:align>
          </wp:positionH>
          <wp:positionV relativeFrom="paragraph">
            <wp:posOffset>-450215</wp:posOffset>
          </wp:positionV>
          <wp:extent cx="7553325" cy="106837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740"/>
                  </a:xfrm>
                  <a:prstGeom prst="rect">
                    <a:avLst/>
                  </a:prstGeom>
                </pic:spPr>
              </pic:pic>
            </a:graphicData>
          </a:graphic>
          <wp14:sizeRelH relativeFrom="page">
            <wp14:pctWidth>0</wp14:pctWidth>
          </wp14:sizeRelH>
          <wp14:sizeRelV relativeFrom="page">
            <wp14:pctHeight>0</wp14:pctHeight>
          </wp14:sizeRelV>
        </wp:anchor>
      </w:drawing>
    </w:r>
  </w:p>
  <w:p w14:paraId="7662A0A6" w14:textId="531E1B2D" w:rsidR="0023208F" w:rsidRDefault="009A4BA8" w:rsidP="009A4BA8">
    <w:pPr>
      <w:pStyle w:val="Kopfzeile"/>
      <w:tabs>
        <w:tab w:val="clear" w:pos="4536"/>
        <w:tab w:val="clear" w:pos="9072"/>
        <w:tab w:val="left" w:pos="1620"/>
        <w:tab w:val="left" w:pos="2760"/>
      </w:tabs>
    </w:pPr>
    <w:r>
      <w:tab/>
    </w:r>
    <w:r>
      <w:tab/>
    </w:r>
  </w:p>
  <w:p w14:paraId="45056397" w14:textId="7ACA7450" w:rsidR="009A4BA8" w:rsidRDefault="009A4BA8" w:rsidP="009A4BA8">
    <w:pPr>
      <w:pStyle w:val="Kopfzeile"/>
      <w:tabs>
        <w:tab w:val="clear" w:pos="4536"/>
        <w:tab w:val="clear" w:pos="9072"/>
        <w:tab w:val="left" w:pos="1620"/>
        <w:tab w:val="left" w:pos="2760"/>
      </w:tabs>
    </w:pPr>
  </w:p>
  <w:p w14:paraId="43DD26CF" w14:textId="1626B5E2" w:rsidR="009A4BA8" w:rsidRDefault="009A4BA8" w:rsidP="009A4BA8">
    <w:pPr>
      <w:pStyle w:val="Kopfzeile"/>
      <w:tabs>
        <w:tab w:val="clear" w:pos="4536"/>
        <w:tab w:val="clear" w:pos="9072"/>
        <w:tab w:val="left" w:pos="1620"/>
        <w:tab w:val="left" w:pos="2760"/>
      </w:tabs>
    </w:pPr>
  </w:p>
  <w:p w14:paraId="661C5B0B" w14:textId="68DD9AD2" w:rsidR="009A4BA8" w:rsidRDefault="009A4BA8" w:rsidP="009A4BA8">
    <w:pPr>
      <w:pStyle w:val="Kopfzeile"/>
      <w:tabs>
        <w:tab w:val="clear" w:pos="4536"/>
        <w:tab w:val="clear" w:pos="9072"/>
        <w:tab w:val="left" w:pos="1620"/>
        <w:tab w:val="left" w:pos="2760"/>
      </w:tabs>
    </w:pPr>
  </w:p>
  <w:p w14:paraId="188964BA" w14:textId="77777777" w:rsidR="009A4BA8" w:rsidRDefault="009A4BA8" w:rsidP="009A4BA8">
    <w:pPr>
      <w:pStyle w:val="Kopfzeile"/>
      <w:tabs>
        <w:tab w:val="clear" w:pos="4536"/>
        <w:tab w:val="clear" w:pos="9072"/>
        <w:tab w:val="left" w:pos="1620"/>
        <w:tab w:val="left" w:pos="2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FBCE" w14:textId="77777777" w:rsidR="00FB6271" w:rsidRDefault="00FB62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8392D2"/>
    <w:multiLevelType w:val="hybridMultilevel"/>
    <w:tmpl w:val="5CA08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B3F3C"/>
    <w:multiLevelType w:val="hybridMultilevel"/>
    <w:tmpl w:val="2C8E2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4C119"/>
    <w:multiLevelType w:val="hybridMultilevel"/>
    <w:tmpl w:val="E0BEE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25978"/>
    <w:multiLevelType w:val="hybridMultilevel"/>
    <w:tmpl w:val="1EFC2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5B672"/>
    <w:multiLevelType w:val="hybridMultilevel"/>
    <w:tmpl w:val="47B6FE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F196DBB"/>
    <w:multiLevelType w:val="multilevel"/>
    <w:tmpl w:val="F6F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80612"/>
    <w:multiLevelType w:val="hybridMultilevel"/>
    <w:tmpl w:val="17BC10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CEF5C20"/>
    <w:multiLevelType w:val="hybridMultilevel"/>
    <w:tmpl w:val="012EED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3992385">
    <w:abstractNumId w:val="3"/>
  </w:num>
  <w:num w:numId="2" w16cid:durableId="1004281157">
    <w:abstractNumId w:val="8"/>
  </w:num>
  <w:num w:numId="3" w16cid:durableId="823859664">
    <w:abstractNumId w:val="2"/>
  </w:num>
  <w:num w:numId="4" w16cid:durableId="1415934476">
    <w:abstractNumId w:val="1"/>
  </w:num>
  <w:num w:numId="5" w16cid:durableId="1141994095">
    <w:abstractNumId w:val="4"/>
  </w:num>
  <w:num w:numId="6" w16cid:durableId="1798915051">
    <w:abstractNumId w:val="5"/>
  </w:num>
  <w:num w:numId="7" w16cid:durableId="883440946">
    <w:abstractNumId w:val="0"/>
  </w:num>
  <w:num w:numId="8" w16cid:durableId="1255438777">
    <w:abstractNumId w:val="7"/>
  </w:num>
  <w:num w:numId="9" w16cid:durableId="57556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2A"/>
    <w:rsid w:val="00054416"/>
    <w:rsid w:val="000E53C4"/>
    <w:rsid w:val="00155FEF"/>
    <w:rsid w:val="00175E78"/>
    <w:rsid w:val="001A76B4"/>
    <w:rsid w:val="001E631A"/>
    <w:rsid w:val="00231E7F"/>
    <w:rsid w:val="002670F8"/>
    <w:rsid w:val="002816C5"/>
    <w:rsid w:val="00286569"/>
    <w:rsid w:val="00292418"/>
    <w:rsid w:val="002F7E72"/>
    <w:rsid w:val="0033357E"/>
    <w:rsid w:val="00335E3C"/>
    <w:rsid w:val="00342840"/>
    <w:rsid w:val="003512B8"/>
    <w:rsid w:val="00356134"/>
    <w:rsid w:val="0039564C"/>
    <w:rsid w:val="003C279E"/>
    <w:rsid w:val="003E5788"/>
    <w:rsid w:val="0044548A"/>
    <w:rsid w:val="00463417"/>
    <w:rsid w:val="00510906"/>
    <w:rsid w:val="00531A41"/>
    <w:rsid w:val="00537550"/>
    <w:rsid w:val="005A467D"/>
    <w:rsid w:val="005C004B"/>
    <w:rsid w:val="005C506C"/>
    <w:rsid w:val="005D164A"/>
    <w:rsid w:val="0064279E"/>
    <w:rsid w:val="006907E9"/>
    <w:rsid w:val="006A30B5"/>
    <w:rsid w:val="006D656E"/>
    <w:rsid w:val="006E4F31"/>
    <w:rsid w:val="006F3CDF"/>
    <w:rsid w:val="007127F3"/>
    <w:rsid w:val="00734289"/>
    <w:rsid w:val="00743FA5"/>
    <w:rsid w:val="00760714"/>
    <w:rsid w:val="00765EE5"/>
    <w:rsid w:val="007B4B5B"/>
    <w:rsid w:val="007F6D26"/>
    <w:rsid w:val="0081387F"/>
    <w:rsid w:val="00926E21"/>
    <w:rsid w:val="00962734"/>
    <w:rsid w:val="00972C19"/>
    <w:rsid w:val="00993915"/>
    <w:rsid w:val="009A4BA8"/>
    <w:rsid w:val="009B32A9"/>
    <w:rsid w:val="009E4278"/>
    <w:rsid w:val="00A4551A"/>
    <w:rsid w:val="00A62B07"/>
    <w:rsid w:val="00AD2718"/>
    <w:rsid w:val="00AD462A"/>
    <w:rsid w:val="00AF2F02"/>
    <w:rsid w:val="00AF6153"/>
    <w:rsid w:val="00B01C11"/>
    <w:rsid w:val="00B16B1F"/>
    <w:rsid w:val="00B31BDB"/>
    <w:rsid w:val="00B42B4B"/>
    <w:rsid w:val="00BB17A9"/>
    <w:rsid w:val="00BB3A39"/>
    <w:rsid w:val="00BC1F52"/>
    <w:rsid w:val="00BE2837"/>
    <w:rsid w:val="00C36938"/>
    <w:rsid w:val="00C62614"/>
    <w:rsid w:val="00CE59D1"/>
    <w:rsid w:val="00E35C38"/>
    <w:rsid w:val="00E44D0C"/>
    <w:rsid w:val="00EA1A60"/>
    <w:rsid w:val="00ED3B98"/>
    <w:rsid w:val="00EF52DD"/>
    <w:rsid w:val="00F354FF"/>
    <w:rsid w:val="00F36D1A"/>
    <w:rsid w:val="00F4106E"/>
    <w:rsid w:val="00F465CE"/>
    <w:rsid w:val="00F83B8E"/>
    <w:rsid w:val="00FB6271"/>
    <w:rsid w:val="00FE1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9BF202"/>
  <w15:chartTrackingRefBased/>
  <w15:docId w15:val="{AF190888-2800-4EA9-86A9-860BCE5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5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AD462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D462A"/>
  </w:style>
  <w:style w:type="character" w:customStyle="1" w:styleId="eop">
    <w:name w:val="eop"/>
    <w:basedOn w:val="Absatz-Standardschriftart"/>
    <w:rsid w:val="00AD462A"/>
  </w:style>
  <w:style w:type="paragraph" w:styleId="Kopfzeile">
    <w:name w:val="header"/>
    <w:basedOn w:val="Standard"/>
    <w:link w:val="KopfzeileZchn"/>
    <w:uiPriority w:val="99"/>
    <w:unhideWhenUsed/>
    <w:rsid w:val="00AD4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62A"/>
  </w:style>
  <w:style w:type="character" w:styleId="Hyperlink">
    <w:name w:val="Hyperlink"/>
    <w:basedOn w:val="Absatz-Standardschriftart"/>
    <w:uiPriority w:val="99"/>
    <w:unhideWhenUsed/>
    <w:rsid w:val="00AD462A"/>
    <w:rPr>
      <w:color w:val="0563C1" w:themeColor="hyperlink"/>
      <w:u w:val="single"/>
    </w:rPr>
  </w:style>
  <w:style w:type="paragraph" w:customStyle="1" w:styleId="Formatvorlage1">
    <w:name w:val="Formatvorlage1"/>
    <w:basedOn w:val="Standard"/>
    <w:link w:val="Formatvorlage1Zchn"/>
    <w:qFormat/>
    <w:rsid w:val="00AD462A"/>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AD462A"/>
    <w:rPr>
      <w:rFonts w:ascii="Arial" w:eastAsia="Cambria" w:hAnsi="Arial" w:cs="Arial"/>
      <w:iCs/>
      <w:sz w:val="24"/>
      <w:szCs w:val="24"/>
    </w:rPr>
  </w:style>
  <w:style w:type="paragraph" w:styleId="Listenabsatz">
    <w:name w:val="List Paragraph"/>
    <w:basedOn w:val="Standard"/>
    <w:uiPriority w:val="34"/>
    <w:qFormat/>
    <w:rsid w:val="00AD462A"/>
    <w:pPr>
      <w:ind w:left="720"/>
      <w:contextualSpacing/>
    </w:pPr>
  </w:style>
  <w:style w:type="paragraph" w:customStyle="1" w:styleId="Default">
    <w:name w:val="Default"/>
    <w:rsid w:val="00AD462A"/>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5D16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164A"/>
    <w:rPr>
      <w:rFonts w:ascii="Segoe UI" w:hAnsi="Segoe UI" w:cs="Segoe UI"/>
      <w:sz w:val="18"/>
      <w:szCs w:val="18"/>
    </w:rPr>
  </w:style>
  <w:style w:type="character" w:styleId="Kommentarzeichen">
    <w:name w:val="annotation reference"/>
    <w:basedOn w:val="Absatz-Standardschriftart"/>
    <w:uiPriority w:val="99"/>
    <w:semiHidden/>
    <w:unhideWhenUsed/>
    <w:rsid w:val="005A467D"/>
    <w:rPr>
      <w:sz w:val="16"/>
      <w:szCs w:val="16"/>
    </w:rPr>
  </w:style>
  <w:style w:type="paragraph" w:styleId="Kommentartext">
    <w:name w:val="annotation text"/>
    <w:basedOn w:val="Standard"/>
    <w:link w:val="KommentartextZchn"/>
    <w:uiPriority w:val="99"/>
    <w:semiHidden/>
    <w:unhideWhenUsed/>
    <w:rsid w:val="005A46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467D"/>
    <w:rPr>
      <w:sz w:val="20"/>
      <w:szCs w:val="20"/>
    </w:rPr>
  </w:style>
  <w:style w:type="paragraph" w:styleId="Kommentarthema">
    <w:name w:val="annotation subject"/>
    <w:basedOn w:val="Kommentartext"/>
    <w:next w:val="Kommentartext"/>
    <w:link w:val="KommentarthemaZchn"/>
    <w:uiPriority w:val="99"/>
    <w:semiHidden/>
    <w:unhideWhenUsed/>
    <w:rsid w:val="005A467D"/>
    <w:rPr>
      <w:b/>
      <w:bCs/>
    </w:rPr>
  </w:style>
  <w:style w:type="character" w:customStyle="1" w:styleId="KommentarthemaZchn">
    <w:name w:val="Kommentarthema Zchn"/>
    <w:basedOn w:val="KommentartextZchn"/>
    <w:link w:val="Kommentarthema"/>
    <w:uiPriority w:val="99"/>
    <w:semiHidden/>
    <w:rsid w:val="005A467D"/>
    <w:rPr>
      <w:b/>
      <w:bCs/>
      <w:sz w:val="20"/>
      <w:szCs w:val="20"/>
    </w:rPr>
  </w:style>
  <w:style w:type="paragraph" w:styleId="StandardWeb">
    <w:name w:val="Normal (Web)"/>
    <w:basedOn w:val="Standard"/>
    <w:uiPriority w:val="99"/>
    <w:semiHidden/>
    <w:unhideWhenUsed/>
    <w:rsid w:val="0096273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35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357E"/>
  </w:style>
  <w:style w:type="character" w:styleId="NichtaufgelsteErwhnung">
    <w:name w:val="Unresolved Mention"/>
    <w:basedOn w:val="Absatz-Standardschriftart"/>
    <w:uiPriority w:val="99"/>
    <w:semiHidden/>
    <w:unhideWhenUsed/>
    <w:rsid w:val="003E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16732">
      <w:bodyDiv w:val="1"/>
      <w:marLeft w:val="0"/>
      <w:marRight w:val="0"/>
      <w:marTop w:val="0"/>
      <w:marBottom w:val="0"/>
      <w:divBdr>
        <w:top w:val="none" w:sz="0" w:space="0" w:color="auto"/>
        <w:left w:val="none" w:sz="0" w:space="0" w:color="auto"/>
        <w:bottom w:val="none" w:sz="0" w:space="0" w:color="auto"/>
        <w:right w:val="none" w:sz="0" w:space="0" w:color="auto"/>
      </w:divBdr>
    </w:div>
    <w:div w:id="1616599676">
      <w:bodyDiv w:val="1"/>
      <w:marLeft w:val="0"/>
      <w:marRight w:val="0"/>
      <w:marTop w:val="0"/>
      <w:marBottom w:val="0"/>
      <w:divBdr>
        <w:top w:val="none" w:sz="0" w:space="0" w:color="auto"/>
        <w:left w:val="none" w:sz="0" w:space="0" w:color="auto"/>
        <w:bottom w:val="none" w:sz="0" w:space="0" w:color="auto"/>
        <w:right w:val="none" w:sz="0" w:space="0" w:color="auto"/>
      </w:divBdr>
    </w:div>
    <w:div w:id="18342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ssmann-berger.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g-realestate.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ttgart@eug-re.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g-immobilien.de/datenschut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rmanpropertypartner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Sarah Danielle</dc:creator>
  <cp:keywords/>
  <dc:description/>
  <cp:lastModifiedBy>Hein, Sarah Danielle</cp:lastModifiedBy>
  <cp:revision>2</cp:revision>
  <cp:lastPrinted>2022-04-05T09:00:00Z</cp:lastPrinted>
  <dcterms:created xsi:type="dcterms:W3CDTF">2022-12-22T11:18:00Z</dcterms:created>
  <dcterms:modified xsi:type="dcterms:W3CDTF">2022-12-22T11:18:00Z</dcterms:modified>
</cp:coreProperties>
</file>