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4CE3" w14:textId="6096A728" w:rsidR="00B048CC" w:rsidRPr="001C692D" w:rsidRDefault="00510906" w:rsidP="00682922">
      <w:pPr>
        <w:rPr>
          <w:rFonts w:cstheme="minorHAnsi"/>
          <w:b/>
          <w:bCs/>
          <w:caps/>
          <w:sz w:val="28"/>
          <w:szCs w:val="28"/>
          <w:lang w:val="en-US"/>
        </w:rPr>
      </w:pPr>
      <w:bookmarkStart w:id="0" w:name="_Hlk100127669"/>
      <w:r w:rsidRPr="001C692D">
        <w:rPr>
          <w:rStyle w:val="normaltextrun"/>
          <w:rFonts w:eastAsia="Cambria" w:cstheme="minorHAnsi"/>
          <w:bCs/>
          <w:color w:val="7F7F7F" w:themeColor="text1" w:themeTint="80"/>
          <w:sz w:val="24"/>
          <w:szCs w:val="24"/>
        </w:rPr>
        <w:t>PRESSEMELDUNG</w:t>
      </w:r>
      <w:r w:rsidR="0033357E" w:rsidRPr="001C692D">
        <w:rPr>
          <w:rStyle w:val="normaltextrun"/>
          <w:rFonts w:eastAsia="Cambria" w:cstheme="minorHAnsi"/>
          <w:bCs/>
          <w:sz w:val="24"/>
          <w:szCs w:val="24"/>
        </w:rPr>
        <w:br/>
      </w:r>
      <w:r w:rsidR="00B048CC" w:rsidRPr="001C692D">
        <w:rPr>
          <w:rFonts w:cstheme="minorHAnsi"/>
          <w:b/>
          <w:bCs/>
          <w:caps/>
          <w:sz w:val="28"/>
          <w:szCs w:val="28"/>
          <w:lang w:val="en-US"/>
        </w:rPr>
        <w:t>büromarkt</w:t>
      </w:r>
      <w:r w:rsidR="00682922" w:rsidRPr="001C692D">
        <w:rPr>
          <w:rFonts w:cstheme="minorHAnsi"/>
          <w:b/>
          <w:bCs/>
          <w:caps/>
          <w:sz w:val="28"/>
          <w:szCs w:val="28"/>
          <w:lang w:val="en-US"/>
        </w:rPr>
        <w:t xml:space="preserve"> Stuttgart</w:t>
      </w:r>
      <w:r w:rsidR="00344212" w:rsidRPr="001C692D">
        <w:rPr>
          <w:rFonts w:cstheme="minorHAnsi"/>
          <w:b/>
          <w:bCs/>
          <w:caps/>
          <w:sz w:val="28"/>
          <w:szCs w:val="28"/>
          <w:lang w:val="en-US"/>
        </w:rPr>
        <w:t xml:space="preserve">: </w:t>
      </w:r>
      <w:r w:rsidR="00975B1D" w:rsidRPr="001C692D">
        <w:rPr>
          <w:rFonts w:cstheme="minorHAnsi"/>
          <w:b/>
          <w:bCs/>
          <w:caps/>
          <w:sz w:val="28"/>
          <w:szCs w:val="28"/>
          <w:lang w:val="en-US"/>
        </w:rPr>
        <w:t xml:space="preserve">Verhaltene </w:t>
      </w:r>
      <w:r w:rsidR="00344212" w:rsidRPr="001C692D">
        <w:rPr>
          <w:rFonts w:cstheme="minorHAnsi"/>
          <w:b/>
          <w:bCs/>
          <w:caps/>
          <w:sz w:val="28"/>
          <w:szCs w:val="28"/>
          <w:lang w:val="en-US"/>
        </w:rPr>
        <w:t>Bilanz zum ersten Quartal 2023</w:t>
      </w:r>
      <w:r w:rsidR="00B048CC" w:rsidRPr="001C692D">
        <w:rPr>
          <w:rFonts w:cstheme="minorHAnsi"/>
          <w:b/>
          <w:bCs/>
          <w:caps/>
          <w:sz w:val="28"/>
          <w:szCs w:val="28"/>
          <w:lang w:val="en-US"/>
        </w:rPr>
        <w:t xml:space="preserve"> </w:t>
      </w:r>
    </w:p>
    <w:p w14:paraId="3E05F43D" w14:textId="3CDB5A77" w:rsidR="00175E78" w:rsidRPr="001C692D" w:rsidRDefault="00175E78" w:rsidP="00175E78">
      <w:pPr>
        <w:spacing w:line="360" w:lineRule="auto"/>
        <w:jc w:val="both"/>
        <w:rPr>
          <w:rStyle w:val="normaltextrun"/>
          <w:rFonts w:cstheme="minorHAnsi"/>
          <w:b/>
          <w:bCs/>
          <w:sz w:val="32"/>
          <w:szCs w:val="32"/>
        </w:rPr>
      </w:pPr>
    </w:p>
    <w:bookmarkEnd w:id="0"/>
    <w:p w14:paraId="73EF4EEB" w14:textId="3BE4513A" w:rsidR="00B048CC" w:rsidRPr="001C692D" w:rsidRDefault="00682922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Stuttgart</w:t>
      </w:r>
      <w:r w:rsidR="00510906" w:rsidRPr="001C69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75B1D" w:rsidRPr="001C69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31. März</w:t>
      </w:r>
      <w:r w:rsidR="00510906" w:rsidRPr="001C69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175E78" w:rsidRPr="001C69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510906" w:rsidRPr="001C692D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bookmarkStart w:id="1" w:name="_Hlk98492384"/>
      <w:r w:rsidR="00B048CC" w:rsidRPr="001C692D">
        <w:rPr>
          <w:rFonts w:asciiTheme="minorHAnsi" w:hAnsiTheme="minorHAnsi" w:cstheme="minorHAnsi"/>
          <w:sz w:val="22"/>
        </w:rPr>
        <w:t xml:space="preserve">Zum </w:t>
      </w:r>
      <w:r w:rsidR="001C692D">
        <w:rPr>
          <w:rFonts w:asciiTheme="minorHAnsi" w:hAnsiTheme="minorHAnsi" w:cstheme="minorHAnsi"/>
          <w:sz w:val="22"/>
        </w:rPr>
        <w:t>Ende des 1. Quartals</w:t>
      </w:r>
      <w:r w:rsidR="00B048CC" w:rsidRPr="001C692D">
        <w:rPr>
          <w:rFonts w:asciiTheme="minorHAnsi" w:hAnsiTheme="minorHAnsi" w:cstheme="minorHAnsi"/>
          <w:sz w:val="22"/>
        </w:rPr>
        <w:t xml:space="preserve"> der Flächenumsatz am Stuttgarter Büromarkt bei r</w:t>
      </w:r>
      <w:r w:rsidR="001C692D">
        <w:rPr>
          <w:rFonts w:asciiTheme="minorHAnsi" w:hAnsiTheme="minorHAnsi" w:cstheme="minorHAnsi"/>
          <w:sz w:val="22"/>
        </w:rPr>
        <w:t>un</w:t>
      </w:r>
      <w:r w:rsidR="00B048CC" w:rsidRPr="001C692D">
        <w:rPr>
          <w:rFonts w:asciiTheme="minorHAnsi" w:hAnsiTheme="minorHAnsi" w:cstheme="minorHAnsi"/>
          <w:sz w:val="22"/>
        </w:rPr>
        <w:t xml:space="preserve">d </w:t>
      </w:r>
      <w:r w:rsidR="00975B1D" w:rsidRPr="001C692D">
        <w:rPr>
          <w:rFonts w:asciiTheme="minorHAnsi" w:hAnsiTheme="minorHAnsi" w:cstheme="minorHAnsi"/>
          <w:sz w:val="22"/>
        </w:rPr>
        <w:t>39.000</w:t>
      </w:r>
      <w:r w:rsidR="00B048CC" w:rsidRPr="001C692D">
        <w:rPr>
          <w:rFonts w:asciiTheme="minorHAnsi" w:hAnsiTheme="minorHAnsi" w:cstheme="minorHAnsi"/>
          <w:sz w:val="22"/>
        </w:rPr>
        <w:t xml:space="preserve"> m². </w:t>
      </w:r>
      <w:r w:rsidR="00975B1D" w:rsidRPr="001C692D">
        <w:rPr>
          <w:rFonts w:asciiTheme="minorHAnsi" w:hAnsiTheme="minorHAnsi" w:cstheme="minorHAnsi"/>
          <w:sz w:val="22"/>
        </w:rPr>
        <w:t xml:space="preserve">Dies entspricht einem Rückgang von </w:t>
      </w:r>
      <w:r w:rsidR="001C692D">
        <w:rPr>
          <w:rFonts w:asciiTheme="minorHAnsi" w:hAnsiTheme="minorHAnsi" w:cstheme="minorHAnsi"/>
          <w:sz w:val="22"/>
        </w:rPr>
        <w:t>ca.</w:t>
      </w:r>
      <w:r w:rsidR="00975B1D" w:rsidRPr="001C692D">
        <w:rPr>
          <w:rFonts w:asciiTheme="minorHAnsi" w:hAnsiTheme="minorHAnsi" w:cstheme="minorHAnsi"/>
          <w:sz w:val="22"/>
        </w:rPr>
        <w:t xml:space="preserve"> 56 % gegenüber dem Vorjahreszeitraum (31.03.202</w:t>
      </w:r>
      <w:r w:rsidR="001C692D">
        <w:rPr>
          <w:rFonts w:asciiTheme="minorHAnsi" w:hAnsiTheme="minorHAnsi" w:cstheme="minorHAnsi"/>
          <w:sz w:val="22"/>
        </w:rPr>
        <w:t>2</w:t>
      </w:r>
      <w:r w:rsidR="00975B1D" w:rsidRPr="001C692D">
        <w:rPr>
          <w:rFonts w:asciiTheme="minorHAnsi" w:hAnsiTheme="minorHAnsi" w:cstheme="minorHAnsi"/>
          <w:sz w:val="22"/>
        </w:rPr>
        <w:t xml:space="preserve">: </w:t>
      </w:r>
      <w:r w:rsidR="00232BAB">
        <w:rPr>
          <w:rFonts w:asciiTheme="minorHAnsi" w:hAnsiTheme="minorHAnsi" w:cstheme="minorHAnsi"/>
          <w:sz w:val="22"/>
        </w:rPr>
        <w:t>etwa</w:t>
      </w:r>
      <w:r w:rsidR="00975B1D" w:rsidRPr="001C692D">
        <w:rPr>
          <w:rFonts w:asciiTheme="minorHAnsi" w:hAnsiTheme="minorHAnsi" w:cstheme="minorHAnsi"/>
          <w:sz w:val="22"/>
        </w:rPr>
        <w:t xml:space="preserve"> 88.000 m²).</w:t>
      </w:r>
      <w:r w:rsidR="00B048CC" w:rsidRPr="001C692D">
        <w:rPr>
          <w:rFonts w:asciiTheme="minorHAnsi" w:hAnsiTheme="minorHAnsi" w:cstheme="minorHAnsi"/>
          <w:sz w:val="22"/>
        </w:rPr>
        <w:t xml:space="preserve"> </w:t>
      </w:r>
    </w:p>
    <w:p w14:paraId="3EB37080" w14:textId="77777777" w:rsidR="00B048CC" w:rsidRPr="001C692D" w:rsidRDefault="00B048CC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607BC412" w14:textId="48EDAE2F" w:rsidR="00F205CA" w:rsidRPr="001C692D" w:rsidRDefault="00975B1D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Fonts w:asciiTheme="minorHAnsi" w:hAnsiTheme="minorHAnsi" w:cstheme="minorHAnsi"/>
          <w:sz w:val="22"/>
        </w:rPr>
        <w:t xml:space="preserve">Der größte Flächenumsatz entfiel auf einen Eigennutzerdeal des Deutschen Apotheker Verlages, deren Neubau </w:t>
      </w:r>
      <w:r w:rsidR="001C692D">
        <w:rPr>
          <w:rFonts w:asciiTheme="minorHAnsi" w:hAnsiTheme="minorHAnsi" w:cstheme="minorHAnsi"/>
          <w:sz w:val="22"/>
        </w:rPr>
        <w:t xml:space="preserve">sich </w:t>
      </w:r>
      <w:r w:rsidR="00633636" w:rsidRPr="001C692D">
        <w:rPr>
          <w:rFonts w:asciiTheme="minorHAnsi" w:hAnsiTheme="minorHAnsi" w:cstheme="minorHAnsi"/>
          <w:sz w:val="22"/>
        </w:rPr>
        <w:t xml:space="preserve">mit </w:t>
      </w:r>
      <w:r w:rsidR="001C692D">
        <w:rPr>
          <w:rFonts w:asciiTheme="minorHAnsi" w:hAnsiTheme="minorHAnsi" w:cstheme="minorHAnsi"/>
          <w:sz w:val="22"/>
        </w:rPr>
        <w:t>ca.</w:t>
      </w:r>
      <w:r w:rsidR="00633636" w:rsidRPr="001C692D">
        <w:rPr>
          <w:rFonts w:asciiTheme="minorHAnsi" w:hAnsiTheme="minorHAnsi" w:cstheme="minorHAnsi"/>
          <w:sz w:val="22"/>
        </w:rPr>
        <w:t xml:space="preserve"> 7.000 m² am Pragsattel bereits im Bau befindet. Es folgte ein Mietabschluss über 2.028 m² </w:t>
      </w:r>
      <w:r w:rsidR="00F205CA" w:rsidRPr="001C692D">
        <w:rPr>
          <w:rFonts w:asciiTheme="minorHAnsi" w:hAnsiTheme="minorHAnsi" w:cstheme="minorHAnsi"/>
          <w:sz w:val="22"/>
        </w:rPr>
        <w:t>des</w:t>
      </w:r>
      <w:r w:rsidR="00633636" w:rsidRPr="001C692D">
        <w:rPr>
          <w:rFonts w:asciiTheme="minorHAnsi" w:hAnsiTheme="minorHAnsi" w:cstheme="minorHAnsi"/>
          <w:sz w:val="22"/>
        </w:rPr>
        <w:t xml:space="preserve"> Ernst Klett Verlag</w:t>
      </w:r>
      <w:r w:rsidR="00F205CA" w:rsidRPr="001C692D">
        <w:rPr>
          <w:rFonts w:asciiTheme="minorHAnsi" w:hAnsiTheme="minorHAnsi" w:cstheme="minorHAnsi"/>
          <w:sz w:val="22"/>
        </w:rPr>
        <w:t>es</w:t>
      </w:r>
      <w:r w:rsidR="00633636" w:rsidRPr="001C692D">
        <w:rPr>
          <w:rFonts w:asciiTheme="minorHAnsi" w:hAnsiTheme="minorHAnsi" w:cstheme="minorHAnsi"/>
          <w:sz w:val="22"/>
        </w:rPr>
        <w:t xml:space="preserve">, der aufgrund </w:t>
      </w:r>
      <w:r w:rsidR="00CF5076" w:rsidRPr="001C692D">
        <w:rPr>
          <w:rFonts w:asciiTheme="minorHAnsi" w:hAnsiTheme="minorHAnsi" w:cstheme="minorHAnsi"/>
          <w:sz w:val="22"/>
        </w:rPr>
        <w:t xml:space="preserve">anstehender </w:t>
      </w:r>
      <w:r w:rsidR="00633636" w:rsidRPr="001C692D">
        <w:rPr>
          <w:rFonts w:asciiTheme="minorHAnsi" w:hAnsiTheme="minorHAnsi" w:cstheme="minorHAnsi"/>
          <w:sz w:val="22"/>
        </w:rPr>
        <w:t xml:space="preserve">Modernisierungsmaßnahmen auf dem eigenen Verwaltungsareal eine Interimsfläche angemietet hat. Außerdem </w:t>
      </w:r>
      <w:r w:rsidR="00F205CA" w:rsidRPr="001C692D">
        <w:rPr>
          <w:rFonts w:asciiTheme="minorHAnsi" w:hAnsiTheme="minorHAnsi" w:cstheme="minorHAnsi"/>
          <w:sz w:val="22"/>
        </w:rPr>
        <w:t>unterzeichnete</w:t>
      </w:r>
      <w:r w:rsidR="00633636" w:rsidRPr="001C692D">
        <w:rPr>
          <w:rFonts w:asciiTheme="minorHAnsi" w:hAnsiTheme="minorHAnsi" w:cstheme="minorHAnsi"/>
          <w:sz w:val="22"/>
        </w:rPr>
        <w:t xml:space="preserve"> die Stadtwerke Stuttgart GmbH</w:t>
      </w:r>
      <w:r w:rsidR="00CF5076" w:rsidRPr="001C692D">
        <w:rPr>
          <w:rFonts w:asciiTheme="minorHAnsi" w:hAnsiTheme="minorHAnsi" w:cstheme="minorHAnsi"/>
          <w:sz w:val="22"/>
        </w:rPr>
        <w:t xml:space="preserve"> </w:t>
      </w:r>
      <w:r w:rsidR="00F205CA" w:rsidRPr="001C692D">
        <w:rPr>
          <w:rFonts w:asciiTheme="minorHAnsi" w:hAnsiTheme="minorHAnsi" w:cstheme="minorHAnsi"/>
          <w:sz w:val="22"/>
        </w:rPr>
        <w:t xml:space="preserve">einen Mietvertrag über </w:t>
      </w:r>
      <w:r w:rsidR="001C692D">
        <w:rPr>
          <w:rFonts w:asciiTheme="minorHAnsi" w:hAnsiTheme="minorHAnsi" w:cstheme="minorHAnsi"/>
          <w:sz w:val="22"/>
        </w:rPr>
        <w:t>etwa</w:t>
      </w:r>
      <w:r w:rsidR="00CF5076" w:rsidRPr="001C692D">
        <w:rPr>
          <w:rFonts w:asciiTheme="minorHAnsi" w:hAnsiTheme="minorHAnsi" w:cstheme="minorHAnsi"/>
          <w:sz w:val="22"/>
        </w:rPr>
        <w:t xml:space="preserve"> 1.830 m² in Stuttgart Wangen</w:t>
      </w:r>
      <w:r w:rsidR="00F205CA" w:rsidRPr="001C692D">
        <w:rPr>
          <w:rFonts w:asciiTheme="minorHAnsi" w:hAnsiTheme="minorHAnsi" w:cstheme="minorHAnsi"/>
          <w:sz w:val="22"/>
        </w:rPr>
        <w:t>.</w:t>
      </w:r>
    </w:p>
    <w:p w14:paraId="5F2B45FB" w14:textId="20F1349A" w:rsidR="00F205CA" w:rsidRPr="001C692D" w:rsidRDefault="00CF5076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Fonts w:asciiTheme="minorHAnsi" w:hAnsiTheme="minorHAnsi" w:cstheme="minorHAnsi"/>
          <w:sz w:val="22"/>
        </w:rPr>
        <w:t xml:space="preserve"> </w:t>
      </w:r>
    </w:p>
    <w:p w14:paraId="590FB2B0" w14:textId="38520C9D" w:rsidR="00B048CC" w:rsidRPr="001C692D" w:rsidRDefault="00CF5076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Fonts w:asciiTheme="minorHAnsi" w:hAnsiTheme="minorHAnsi" w:cstheme="minorHAnsi"/>
          <w:sz w:val="22"/>
        </w:rPr>
        <w:t>Unternehmen aus der Medien- und Kommunikationsbranche stellten</w:t>
      </w:r>
      <w:r w:rsidR="00F205CA" w:rsidRPr="001C692D">
        <w:rPr>
          <w:rFonts w:asciiTheme="minorHAnsi" w:hAnsiTheme="minorHAnsi" w:cstheme="minorHAnsi"/>
          <w:sz w:val="22"/>
        </w:rPr>
        <w:t xml:space="preserve"> im </w:t>
      </w:r>
      <w:r w:rsidR="001C692D">
        <w:rPr>
          <w:rFonts w:asciiTheme="minorHAnsi" w:hAnsiTheme="minorHAnsi" w:cstheme="minorHAnsi"/>
          <w:sz w:val="22"/>
        </w:rPr>
        <w:t>1.</w:t>
      </w:r>
      <w:r w:rsidR="00F205CA" w:rsidRPr="001C692D">
        <w:rPr>
          <w:rFonts w:asciiTheme="minorHAnsi" w:hAnsiTheme="minorHAnsi" w:cstheme="minorHAnsi"/>
          <w:sz w:val="22"/>
        </w:rPr>
        <w:t xml:space="preserve"> Quartal </w:t>
      </w:r>
      <w:r w:rsidR="001C692D">
        <w:rPr>
          <w:rFonts w:asciiTheme="minorHAnsi" w:hAnsiTheme="minorHAnsi" w:cstheme="minorHAnsi"/>
          <w:sz w:val="22"/>
        </w:rPr>
        <w:t xml:space="preserve">2023 </w:t>
      </w:r>
      <w:r w:rsidRPr="001C692D">
        <w:rPr>
          <w:rFonts w:asciiTheme="minorHAnsi" w:hAnsiTheme="minorHAnsi" w:cstheme="minorHAnsi"/>
          <w:sz w:val="22"/>
        </w:rPr>
        <w:t>die stärkste Nachfragegruppe dar. Ihr Anteil</w:t>
      </w:r>
      <w:r w:rsidR="00F205CA" w:rsidRPr="001C692D">
        <w:rPr>
          <w:rFonts w:asciiTheme="minorHAnsi" w:hAnsiTheme="minorHAnsi" w:cstheme="minorHAnsi"/>
          <w:sz w:val="22"/>
        </w:rPr>
        <w:t xml:space="preserve"> am Flächenumsatz</w:t>
      </w:r>
      <w:r w:rsidRPr="001C692D">
        <w:rPr>
          <w:rFonts w:asciiTheme="minorHAnsi" w:hAnsiTheme="minorHAnsi" w:cstheme="minorHAnsi"/>
          <w:sz w:val="22"/>
        </w:rPr>
        <w:t xml:space="preserve"> lag bei </w:t>
      </w:r>
      <w:r w:rsidR="001C692D">
        <w:rPr>
          <w:rFonts w:asciiTheme="minorHAnsi" w:hAnsiTheme="minorHAnsi" w:cstheme="minorHAnsi"/>
          <w:sz w:val="22"/>
        </w:rPr>
        <w:t>rund</w:t>
      </w:r>
      <w:r w:rsidRPr="001C692D">
        <w:rPr>
          <w:rFonts w:asciiTheme="minorHAnsi" w:hAnsiTheme="minorHAnsi" w:cstheme="minorHAnsi"/>
          <w:sz w:val="22"/>
        </w:rPr>
        <w:t xml:space="preserve"> </w:t>
      </w:r>
      <w:r w:rsidR="00720FC3" w:rsidRPr="001C692D">
        <w:rPr>
          <w:rFonts w:asciiTheme="minorHAnsi" w:hAnsiTheme="minorHAnsi" w:cstheme="minorHAnsi"/>
          <w:sz w:val="22"/>
        </w:rPr>
        <w:t xml:space="preserve">32 %. </w:t>
      </w:r>
      <w:r w:rsidRPr="001C692D">
        <w:rPr>
          <w:rFonts w:asciiTheme="minorHAnsi" w:hAnsiTheme="minorHAnsi" w:cstheme="minorHAnsi"/>
          <w:sz w:val="22"/>
        </w:rPr>
        <w:t xml:space="preserve"> </w:t>
      </w:r>
      <w:r w:rsidR="00B048CC" w:rsidRPr="001C692D">
        <w:rPr>
          <w:rFonts w:asciiTheme="minorHAnsi" w:hAnsiTheme="minorHAnsi" w:cstheme="minorHAnsi"/>
          <w:sz w:val="22"/>
        </w:rPr>
        <w:t xml:space="preserve">An </w:t>
      </w:r>
      <w:r w:rsidR="00720FC3" w:rsidRPr="001C692D">
        <w:rPr>
          <w:rFonts w:asciiTheme="minorHAnsi" w:hAnsiTheme="minorHAnsi" w:cstheme="minorHAnsi"/>
          <w:sz w:val="22"/>
        </w:rPr>
        <w:t xml:space="preserve">zweiter </w:t>
      </w:r>
      <w:r w:rsidR="00B048CC" w:rsidRPr="001C692D">
        <w:rPr>
          <w:rFonts w:asciiTheme="minorHAnsi" w:hAnsiTheme="minorHAnsi" w:cstheme="minorHAnsi"/>
          <w:sz w:val="22"/>
        </w:rPr>
        <w:t xml:space="preserve">Stelle rangierte </w:t>
      </w:r>
      <w:r w:rsidR="00720FC3" w:rsidRPr="001C692D">
        <w:rPr>
          <w:rFonts w:asciiTheme="minorHAnsi" w:hAnsiTheme="minorHAnsi" w:cstheme="minorHAnsi"/>
          <w:sz w:val="22"/>
        </w:rPr>
        <w:t xml:space="preserve">die öffentliche Hand mit </w:t>
      </w:r>
      <w:r w:rsidR="001C692D">
        <w:rPr>
          <w:rFonts w:asciiTheme="minorHAnsi" w:hAnsiTheme="minorHAnsi" w:cstheme="minorHAnsi"/>
          <w:sz w:val="22"/>
        </w:rPr>
        <w:t>ca.</w:t>
      </w:r>
      <w:r w:rsidR="00720FC3" w:rsidRPr="001C692D">
        <w:rPr>
          <w:rFonts w:asciiTheme="minorHAnsi" w:hAnsiTheme="minorHAnsi" w:cstheme="minorHAnsi"/>
          <w:sz w:val="22"/>
        </w:rPr>
        <w:t xml:space="preserve"> 10 %, gefolgt von der IT/Telekommunikationsbranche</w:t>
      </w:r>
      <w:r w:rsidR="00F205CA" w:rsidRPr="001C692D">
        <w:rPr>
          <w:rFonts w:asciiTheme="minorHAnsi" w:hAnsiTheme="minorHAnsi" w:cstheme="minorHAnsi"/>
          <w:sz w:val="22"/>
        </w:rPr>
        <w:t xml:space="preserve"> mit </w:t>
      </w:r>
      <w:r w:rsidR="001C692D">
        <w:rPr>
          <w:rFonts w:asciiTheme="minorHAnsi" w:hAnsiTheme="minorHAnsi" w:cstheme="minorHAnsi"/>
          <w:sz w:val="22"/>
        </w:rPr>
        <w:t>etwa</w:t>
      </w:r>
      <w:r w:rsidR="00F205CA" w:rsidRPr="001C692D">
        <w:rPr>
          <w:rFonts w:asciiTheme="minorHAnsi" w:hAnsiTheme="minorHAnsi" w:cstheme="minorHAnsi"/>
          <w:sz w:val="22"/>
        </w:rPr>
        <w:t xml:space="preserve"> 9 %</w:t>
      </w:r>
      <w:r w:rsidR="00720FC3" w:rsidRPr="001C692D">
        <w:rPr>
          <w:rFonts w:asciiTheme="minorHAnsi" w:hAnsiTheme="minorHAnsi" w:cstheme="minorHAnsi"/>
          <w:sz w:val="22"/>
        </w:rPr>
        <w:t xml:space="preserve">. </w:t>
      </w:r>
      <w:r w:rsidR="00B048CC" w:rsidRPr="001C692D">
        <w:rPr>
          <w:rFonts w:asciiTheme="minorHAnsi" w:hAnsiTheme="minorHAnsi" w:cstheme="minorHAnsi"/>
          <w:sz w:val="22"/>
        </w:rPr>
        <w:t xml:space="preserve">Den höchsten </w:t>
      </w:r>
      <w:r w:rsidR="00720FC3" w:rsidRPr="001C692D">
        <w:rPr>
          <w:rFonts w:asciiTheme="minorHAnsi" w:hAnsiTheme="minorHAnsi" w:cstheme="minorHAnsi"/>
          <w:sz w:val="22"/>
        </w:rPr>
        <w:t xml:space="preserve">Flächenumsatz </w:t>
      </w:r>
      <w:r w:rsidR="00B048CC" w:rsidRPr="001C692D">
        <w:rPr>
          <w:rFonts w:asciiTheme="minorHAnsi" w:hAnsiTheme="minorHAnsi" w:cstheme="minorHAnsi"/>
          <w:sz w:val="22"/>
        </w:rPr>
        <w:t xml:space="preserve">nach Lagen konnte </w:t>
      </w:r>
      <w:r w:rsidR="00720FC3" w:rsidRPr="001C692D">
        <w:rPr>
          <w:rFonts w:asciiTheme="minorHAnsi" w:hAnsiTheme="minorHAnsi" w:cstheme="minorHAnsi"/>
          <w:sz w:val="22"/>
        </w:rPr>
        <w:t xml:space="preserve">die Stuttgarter Innenstadt mit </w:t>
      </w:r>
      <w:r w:rsidR="001C692D">
        <w:rPr>
          <w:rFonts w:asciiTheme="minorHAnsi" w:hAnsiTheme="minorHAnsi" w:cstheme="minorHAnsi"/>
          <w:sz w:val="22"/>
        </w:rPr>
        <w:t>rund</w:t>
      </w:r>
      <w:r w:rsidR="00720FC3" w:rsidRPr="001C692D">
        <w:rPr>
          <w:rFonts w:asciiTheme="minorHAnsi" w:hAnsiTheme="minorHAnsi" w:cstheme="minorHAnsi"/>
          <w:sz w:val="22"/>
        </w:rPr>
        <w:t xml:space="preserve"> 11.400 m² verzeichnen. Im nördlich gelegenen</w:t>
      </w:r>
      <w:r w:rsidR="00B048CC" w:rsidRPr="001C692D">
        <w:rPr>
          <w:rFonts w:asciiTheme="minorHAnsi" w:hAnsiTheme="minorHAnsi" w:cstheme="minorHAnsi"/>
          <w:sz w:val="22"/>
        </w:rPr>
        <w:t xml:space="preserve"> Teilmarkt </w:t>
      </w:r>
      <w:r w:rsidR="00720FC3" w:rsidRPr="001C692D">
        <w:rPr>
          <w:rFonts w:asciiTheme="minorHAnsi" w:hAnsiTheme="minorHAnsi" w:cstheme="minorHAnsi"/>
          <w:sz w:val="22"/>
        </w:rPr>
        <w:t xml:space="preserve">Feuerbach/Zuffenhausen lag der Flächenumsatz bei </w:t>
      </w:r>
      <w:r w:rsidR="001C692D">
        <w:rPr>
          <w:rFonts w:asciiTheme="minorHAnsi" w:hAnsiTheme="minorHAnsi" w:cstheme="minorHAnsi"/>
          <w:sz w:val="22"/>
        </w:rPr>
        <w:t>ca</w:t>
      </w:r>
      <w:r w:rsidR="00720FC3" w:rsidRPr="001C692D">
        <w:rPr>
          <w:rFonts w:asciiTheme="minorHAnsi" w:hAnsiTheme="minorHAnsi" w:cstheme="minorHAnsi"/>
          <w:sz w:val="22"/>
        </w:rPr>
        <w:t>. 10.200 m².  Ungewohnt schwach fielen die Umsätze in der Stuttgarter City und dem südlichen Teilmarkt Vaihingen/Möhringen aus.</w:t>
      </w:r>
    </w:p>
    <w:p w14:paraId="4A46EDD1" w14:textId="77777777" w:rsidR="00B048CC" w:rsidRPr="001C692D" w:rsidRDefault="00B048CC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1E1E49A3" w14:textId="7C191956" w:rsidR="00B048CC" w:rsidRPr="001C692D" w:rsidRDefault="00B048CC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Fonts w:asciiTheme="minorHAnsi" w:hAnsiTheme="minorHAnsi" w:cstheme="minorHAnsi"/>
          <w:sz w:val="22"/>
        </w:rPr>
        <w:t>Die Leerstände haben sich im Vergleich zum Vorjahr deutlich erhöht:  Zum 31.</w:t>
      </w:r>
      <w:r w:rsidR="00922FAB" w:rsidRPr="001C692D">
        <w:rPr>
          <w:rFonts w:asciiTheme="minorHAnsi" w:hAnsiTheme="minorHAnsi" w:cstheme="minorHAnsi"/>
          <w:sz w:val="22"/>
        </w:rPr>
        <w:t>03.2023</w:t>
      </w:r>
      <w:r w:rsidRPr="001C692D">
        <w:rPr>
          <w:rFonts w:asciiTheme="minorHAnsi" w:hAnsiTheme="minorHAnsi" w:cstheme="minorHAnsi"/>
          <w:sz w:val="22"/>
        </w:rPr>
        <w:t xml:space="preserve"> umfasste die Angebotsreserve der kurzfristig beziehbaren Büroflächen </w:t>
      </w:r>
      <w:r w:rsidR="001C692D">
        <w:rPr>
          <w:rFonts w:asciiTheme="minorHAnsi" w:hAnsiTheme="minorHAnsi" w:cstheme="minorHAnsi"/>
          <w:sz w:val="22"/>
        </w:rPr>
        <w:t>etwa</w:t>
      </w:r>
      <w:r w:rsidRPr="001C692D">
        <w:rPr>
          <w:rFonts w:asciiTheme="minorHAnsi" w:hAnsiTheme="minorHAnsi" w:cstheme="minorHAnsi"/>
          <w:sz w:val="22"/>
        </w:rPr>
        <w:t xml:space="preserve"> 3</w:t>
      </w:r>
      <w:r w:rsidR="00922FAB" w:rsidRPr="001C692D">
        <w:rPr>
          <w:rFonts w:asciiTheme="minorHAnsi" w:hAnsiTheme="minorHAnsi" w:cstheme="minorHAnsi"/>
          <w:sz w:val="22"/>
        </w:rPr>
        <w:t>74.900</w:t>
      </w:r>
      <w:r w:rsidRPr="001C692D">
        <w:rPr>
          <w:rFonts w:asciiTheme="minorHAnsi" w:hAnsiTheme="minorHAnsi" w:cstheme="minorHAnsi"/>
          <w:sz w:val="22"/>
        </w:rPr>
        <w:t xml:space="preserve"> m², </w:t>
      </w:r>
      <w:r w:rsidR="001C692D">
        <w:rPr>
          <w:rFonts w:asciiTheme="minorHAnsi" w:hAnsiTheme="minorHAnsi" w:cstheme="minorHAnsi"/>
          <w:sz w:val="22"/>
        </w:rPr>
        <w:t>dies entsprach</w:t>
      </w:r>
      <w:r w:rsidRPr="001C692D">
        <w:rPr>
          <w:rFonts w:asciiTheme="minorHAnsi" w:hAnsiTheme="minorHAnsi" w:cstheme="minorHAnsi"/>
          <w:sz w:val="22"/>
        </w:rPr>
        <w:t xml:space="preserve"> einem Anstieg um </w:t>
      </w:r>
      <w:r w:rsidR="00B12B73" w:rsidRPr="001C692D">
        <w:rPr>
          <w:rFonts w:asciiTheme="minorHAnsi" w:hAnsiTheme="minorHAnsi" w:cstheme="minorHAnsi"/>
          <w:sz w:val="22"/>
        </w:rPr>
        <w:t>0,9</w:t>
      </w:r>
      <w:r w:rsidRPr="001C692D">
        <w:rPr>
          <w:rFonts w:asciiTheme="minorHAnsi" w:hAnsiTheme="minorHAnsi" w:cstheme="minorHAnsi"/>
          <w:sz w:val="22"/>
        </w:rPr>
        <w:t xml:space="preserve"> </w:t>
      </w:r>
      <w:r w:rsidR="00F205CA" w:rsidRPr="001C692D">
        <w:rPr>
          <w:rFonts w:asciiTheme="minorHAnsi" w:hAnsiTheme="minorHAnsi" w:cstheme="minorHAnsi"/>
          <w:sz w:val="22"/>
        </w:rPr>
        <w:t>Prozentpunkte</w:t>
      </w:r>
      <w:r w:rsidRPr="001C692D">
        <w:rPr>
          <w:rFonts w:asciiTheme="minorHAnsi" w:hAnsiTheme="minorHAnsi" w:cstheme="minorHAnsi"/>
          <w:sz w:val="22"/>
        </w:rPr>
        <w:t xml:space="preserve"> gegenüber </w:t>
      </w:r>
      <w:r w:rsidR="00922FAB" w:rsidRPr="001C692D">
        <w:rPr>
          <w:rFonts w:asciiTheme="minorHAnsi" w:hAnsiTheme="minorHAnsi" w:cstheme="minorHAnsi"/>
          <w:sz w:val="22"/>
        </w:rPr>
        <w:t xml:space="preserve">dem </w:t>
      </w:r>
      <w:r w:rsidR="001C692D">
        <w:rPr>
          <w:rFonts w:asciiTheme="minorHAnsi" w:hAnsiTheme="minorHAnsi" w:cstheme="minorHAnsi"/>
          <w:sz w:val="22"/>
        </w:rPr>
        <w:t>Vorjahreszeitraum</w:t>
      </w:r>
      <w:r w:rsidRPr="001C692D">
        <w:rPr>
          <w:rFonts w:asciiTheme="minorHAnsi" w:hAnsiTheme="minorHAnsi" w:cstheme="minorHAnsi"/>
          <w:sz w:val="22"/>
        </w:rPr>
        <w:t xml:space="preserve">. Die Leerstandsquote lag damit bei </w:t>
      </w:r>
      <w:r w:rsidR="001C692D">
        <w:rPr>
          <w:rFonts w:asciiTheme="minorHAnsi" w:hAnsiTheme="minorHAnsi" w:cstheme="minorHAnsi"/>
          <w:sz w:val="22"/>
        </w:rPr>
        <w:t>ca</w:t>
      </w:r>
      <w:r w:rsidRPr="001C692D">
        <w:rPr>
          <w:rFonts w:asciiTheme="minorHAnsi" w:hAnsiTheme="minorHAnsi" w:cstheme="minorHAnsi"/>
          <w:sz w:val="22"/>
        </w:rPr>
        <w:t>.  4,</w:t>
      </w:r>
      <w:r w:rsidR="00922FAB" w:rsidRPr="001C692D">
        <w:rPr>
          <w:rFonts w:asciiTheme="minorHAnsi" w:hAnsiTheme="minorHAnsi" w:cstheme="minorHAnsi"/>
          <w:sz w:val="22"/>
        </w:rPr>
        <w:t>4</w:t>
      </w:r>
      <w:r w:rsidRPr="001C692D">
        <w:rPr>
          <w:rFonts w:asciiTheme="minorHAnsi" w:hAnsiTheme="minorHAnsi" w:cstheme="minorHAnsi"/>
          <w:sz w:val="22"/>
        </w:rPr>
        <w:t xml:space="preserve"> %.  </w:t>
      </w:r>
    </w:p>
    <w:p w14:paraId="0AFBBC79" w14:textId="77777777" w:rsidR="00B048CC" w:rsidRPr="001C692D" w:rsidRDefault="00B048CC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3EBAC832" w14:textId="6C557332" w:rsidR="00922FAB" w:rsidRPr="001C692D" w:rsidRDefault="00922FAB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Fonts w:asciiTheme="minorHAnsi" w:hAnsiTheme="minorHAnsi" w:cstheme="minorHAnsi"/>
          <w:sz w:val="22"/>
        </w:rPr>
        <w:t>Für 2023 liegt die Fertigstellungsquote bei r</w:t>
      </w:r>
      <w:r w:rsidR="001C692D">
        <w:rPr>
          <w:rFonts w:asciiTheme="minorHAnsi" w:hAnsiTheme="minorHAnsi" w:cstheme="minorHAnsi"/>
          <w:sz w:val="22"/>
        </w:rPr>
        <w:t>und</w:t>
      </w:r>
      <w:r w:rsidRPr="001C692D">
        <w:rPr>
          <w:rFonts w:asciiTheme="minorHAnsi" w:hAnsiTheme="minorHAnsi" w:cstheme="minorHAnsi"/>
          <w:sz w:val="22"/>
        </w:rPr>
        <w:t xml:space="preserve"> 100.200 m², hiervon </w:t>
      </w:r>
      <w:r w:rsidR="007A65AA" w:rsidRPr="001C692D">
        <w:rPr>
          <w:rFonts w:asciiTheme="minorHAnsi" w:hAnsiTheme="minorHAnsi" w:cstheme="minorHAnsi"/>
          <w:sz w:val="22"/>
        </w:rPr>
        <w:t xml:space="preserve">waren </w:t>
      </w:r>
      <w:r w:rsidR="001C692D">
        <w:rPr>
          <w:rFonts w:asciiTheme="minorHAnsi" w:hAnsiTheme="minorHAnsi" w:cstheme="minorHAnsi"/>
          <w:sz w:val="22"/>
        </w:rPr>
        <w:t xml:space="preserve">bereits 30 % </w:t>
      </w:r>
      <w:r w:rsidR="007A65AA" w:rsidRPr="001C692D">
        <w:rPr>
          <w:rFonts w:asciiTheme="minorHAnsi" w:hAnsiTheme="minorHAnsi" w:cstheme="minorHAnsi"/>
          <w:sz w:val="22"/>
        </w:rPr>
        <w:t xml:space="preserve">bei Baubeginn </w:t>
      </w:r>
      <w:r w:rsidRPr="001C692D">
        <w:rPr>
          <w:rFonts w:asciiTheme="minorHAnsi" w:hAnsiTheme="minorHAnsi" w:cstheme="minorHAnsi"/>
          <w:sz w:val="22"/>
        </w:rPr>
        <w:t xml:space="preserve">vorvermietet. </w:t>
      </w:r>
      <w:r w:rsidR="00B048CC" w:rsidRPr="001C692D">
        <w:rPr>
          <w:rFonts w:asciiTheme="minorHAnsi" w:hAnsiTheme="minorHAnsi" w:cstheme="minorHAnsi"/>
          <w:sz w:val="22"/>
        </w:rPr>
        <w:t>202</w:t>
      </w:r>
      <w:r w:rsidRPr="001C692D">
        <w:rPr>
          <w:rFonts w:asciiTheme="minorHAnsi" w:hAnsiTheme="minorHAnsi" w:cstheme="minorHAnsi"/>
          <w:sz w:val="22"/>
        </w:rPr>
        <w:t>4</w:t>
      </w:r>
      <w:r w:rsidR="00B048CC" w:rsidRPr="001C692D">
        <w:rPr>
          <w:rFonts w:asciiTheme="minorHAnsi" w:hAnsiTheme="minorHAnsi" w:cstheme="minorHAnsi"/>
          <w:sz w:val="22"/>
        </w:rPr>
        <w:t xml:space="preserve"> </w:t>
      </w:r>
      <w:r w:rsidRPr="001C692D">
        <w:rPr>
          <w:rFonts w:asciiTheme="minorHAnsi" w:hAnsiTheme="minorHAnsi" w:cstheme="minorHAnsi"/>
          <w:sz w:val="22"/>
        </w:rPr>
        <w:t xml:space="preserve">werden </w:t>
      </w:r>
      <w:r w:rsidR="001C692D">
        <w:rPr>
          <w:rFonts w:asciiTheme="minorHAnsi" w:hAnsiTheme="minorHAnsi" w:cstheme="minorHAnsi"/>
          <w:sz w:val="22"/>
        </w:rPr>
        <w:t xml:space="preserve">etwa </w:t>
      </w:r>
      <w:r w:rsidRPr="001C692D">
        <w:rPr>
          <w:rFonts w:asciiTheme="minorHAnsi" w:hAnsiTheme="minorHAnsi" w:cstheme="minorHAnsi"/>
          <w:sz w:val="22"/>
        </w:rPr>
        <w:t xml:space="preserve">78.100 m² </w:t>
      </w:r>
      <w:r w:rsidR="00B048CC" w:rsidRPr="001C692D">
        <w:rPr>
          <w:rFonts w:asciiTheme="minorHAnsi" w:hAnsiTheme="minorHAnsi" w:cstheme="minorHAnsi"/>
          <w:sz w:val="22"/>
        </w:rPr>
        <w:t xml:space="preserve">Neubauflächen </w:t>
      </w:r>
      <w:r w:rsidR="001C692D">
        <w:rPr>
          <w:rFonts w:asciiTheme="minorHAnsi" w:hAnsiTheme="minorHAnsi" w:cstheme="minorHAnsi"/>
          <w:sz w:val="22"/>
        </w:rPr>
        <w:t xml:space="preserve">in Stuttgart </w:t>
      </w:r>
      <w:r w:rsidR="00B048CC" w:rsidRPr="001C692D">
        <w:rPr>
          <w:rFonts w:asciiTheme="minorHAnsi" w:hAnsiTheme="minorHAnsi" w:cstheme="minorHAnsi"/>
          <w:sz w:val="22"/>
        </w:rPr>
        <w:t xml:space="preserve">fertiggestellt, </w:t>
      </w:r>
      <w:r w:rsidR="007A65AA" w:rsidRPr="001C692D">
        <w:rPr>
          <w:rFonts w:asciiTheme="minorHAnsi" w:hAnsiTheme="minorHAnsi" w:cstheme="minorHAnsi"/>
          <w:sz w:val="22"/>
        </w:rPr>
        <w:t xml:space="preserve">bei einer Vorvermietungsquote von </w:t>
      </w:r>
      <w:r w:rsidR="001C692D">
        <w:rPr>
          <w:rFonts w:asciiTheme="minorHAnsi" w:hAnsiTheme="minorHAnsi" w:cstheme="minorHAnsi"/>
          <w:sz w:val="22"/>
        </w:rPr>
        <w:t>ca</w:t>
      </w:r>
      <w:r w:rsidR="007A65AA" w:rsidRPr="001C692D">
        <w:rPr>
          <w:rFonts w:asciiTheme="minorHAnsi" w:hAnsiTheme="minorHAnsi" w:cstheme="minorHAnsi"/>
          <w:sz w:val="22"/>
        </w:rPr>
        <w:t>. 18 %.</w:t>
      </w:r>
      <w:r w:rsidR="00B048CC" w:rsidRPr="001C692D">
        <w:rPr>
          <w:rFonts w:asciiTheme="minorHAnsi" w:hAnsiTheme="minorHAnsi" w:cstheme="minorHAnsi"/>
          <w:sz w:val="22"/>
        </w:rPr>
        <w:t xml:space="preserve"> </w:t>
      </w:r>
    </w:p>
    <w:p w14:paraId="092C284D" w14:textId="77777777" w:rsidR="007A65AA" w:rsidRPr="001C692D" w:rsidRDefault="007A65AA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5A3E7FA3" w14:textId="77777777" w:rsidR="001C692D" w:rsidRDefault="001C692D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43D82024" w14:textId="77777777" w:rsidR="001C692D" w:rsidRDefault="001C692D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59EB53D4" w14:textId="77777777" w:rsidR="001C692D" w:rsidRDefault="001C692D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5CAB96B0" w14:textId="77777777" w:rsidR="001C692D" w:rsidRDefault="001C692D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1901FD88" w14:textId="77777777" w:rsidR="001C692D" w:rsidRDefault="001C692D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3DBBEF4B" w14:textId="68F9E17F" w:rsidR="00922FAB" w:rsidRPr="001C692D" w:rsidRDefault="00922FAB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Fonts w:asciiTheme="minorHAnsi" w:hAnsiTheme="minorHAnsi" w:cstheme="minorHAnsi"/>
          <w:sz w:val="22"/>
        </w:rPr>
        <w:t xml:space="preserve">Die Spitzenmiete lag </w:t>
      </w:r>
      <w:r w:rsidR="000A7F5D" w:rsidRPr="001C692D">
        <w:rPr>
          <w:rFonts w:asciiTheme="minorHAnsi" w:hAnsiTheme="minorHAnsi" w:cstheme="minorHAnsi"/>
          <w:sz w:val="22"/>
        </w:rPr>
        <w:t>zum 31.03.2023</w:t>
      </w:r>
      <w:r w:rsidRPr="001C692D">
        <w:rPr>
          <w:rFonts w:asciiTheme="minorHAnsi" w:hAnsiTheme="minorHAnsi" w:cstheme="minorHAnsi"/>
          <w:sz w:val="22"/>
        </w:rPr>
        <w:t xml:space="preserve"> bei 33,00 €/m²</w:t>
      </w:r>
      <w:r w:rsidR="000A7F5D" w:rsidRPr="001C692D">
        <w:rPr>
          <w:rFonts w:asciiTheme="minorHAnsi" w:hAnsiTheme="minorHAnsi" w:cstheme="minorHAnsi"/>
          <w:sz w:val="22"/>
        </w:rPr>
        <w:t xml:space="preserve">. </w:t>
      </w:r>
      <w:r w:rsidRPr="001C692D">
        <w:rPr>
          <w:rFonts w:asciiTheme="minorHAnsi" w:hAnsiTheme="minorHAnsi" w:cstheme="minorHAnsi"/>
          <w:sz w:val="22"/>
        </w:rPr>
        <w:t>Sie könnte durch entsprechende Mietabschlüsse</w:t>
      </w:r>
      <w:r w:rsidR="001C692D">
        <w:rPr>
          <w:rFonts w:asciiTheme="minorHAnsi" w:hAnsiTheme="minorHAnsi" w:cstheme="minorHAnsi"/>
          <w:sz w:val="22"/>
        </w:rPr>
        <w:t>,</w:t>
      </w:r>
      <w:r w:rsidRPr="001C692D">
        <w:rPr>
          <w:rFonts w:asciiTheme="minorHAnsi" w:hAnsiTheme="minorHAnsi" w:cstheme="minorHAnsi"/>
          <w:sz w:val="22"/>
        </w:rPr>
        <w:t xml:space="preserve"> in drei aktuell im Bau befindliche Neubauprojekte in der </w:t>
      </w:r>
      <w:r w:rsidR="00A73933" w:rsidRPr="001C692D">
        <w:rPr>
          <w:rFonts w:asciiTheme="minorHAnsi" w:hAnsiTheme="minorHAnsi" w:cstheme="minorHAnsi"/>
          <w:sz w:val="22"/>
        </w:rPr>
        <w:t xml:space="preserve">Stuttgarter </w:t>
      </w:r>
      <w:r w:rsidRPr="001C692D">
        <w:rPr>
          <w:rFonts w:asciiTheme="minorHAnsi" w:hAnsiTheme="minorHAnsi" w:cstheme="minorHAnsi"/>
          <w:sz w:val="22"/>
        </w:rPr>
        <w:t>City</w:t>
      </w:r>
      <w:r w:rsidR="001C692D">
        <w:rPr>
          <w:rFonts w:asciiTheme="minorHAnsi" w:hAnsiTheme="minorHAnsi" w:cstheme="minorHAnsi"/>
          <w:sz w:val="22"/>
        </w:rPr>
        <w:t>,</w:t>
      </w:r>
      <w:r w:rsidRPr="001C692D">
        <w:rPr>
          <w:rFonts w:asciiTheme="minorHAnsi" w:hAnsiTheme="minorHAnsi" w:cstheme="minorHAnsi"/>
          <w:sz w:val="22"/>
        </w:rPr>
        <w:t xml:space="preserve"> noch leicht steigen</w:t>
      </w:r>
      <w:r w:rsidR="00A73933" w:rsidRPr="001C692D">
        <w:rPr>
          <w:rFonts w:asciiTheme="minorHAnsi" w:hAnsiTheme="minorHAnsi" w:cstheme="minorHAnsi"/>
          <w:sz w:val="22"/>
        </w:rPr>
        <w:t xml:space="preserve"> – wenn entsprechende Mietverträge gezeichnet werden</w:t>
      </w:r>
      <w:r w:rsidRPr="001C692D">
        <w:rPr>
          <w:rFonts w:asciiTheme="minorHAnsi" w:hAnsiTheme="minorHAnsi" w:cstheme="minorHAnsi"/>
          <w:sz w:val="22"/>
        </w:rPr>
        <w:t xml:space="preserve">. </w:t>
      </w:r>
      <w:r w:rsidR="00A73933" w:rsidRPr="001C692D">
        <w:rPr>
          <w:rFonts w:asciiTheme="minorHAnsi" w:hAnsiTheme="minorHAnsi" w:cstheme="minorHAnsi"/>
          <w:sz w:val="22"/>
        </w:rPr>
        <w:t xml:space="preserve">Die Durchschnittsmiete lag zum 31.03.2023 bei </w:t>
      </w:r>
      <w:r w:rsidR="001C692D">
        <w:rPr>
          <w:rFonts w:asciiTheme="minorHAnsi" w:hAnsiTheme="minorHAnsi" w:cstheme="minorHAnsi"/>
          <w:sz w:val="22"/>
        </w:rPr>
        <w:t>ca</w:t>
      </w:r>
      <w:r w:rsidR="00A73933" w:rsidRPr="001C692D">
        <w:rPr>
          <w:rFonts w:asciiTheme="minorHAnsi" w:hAnsiTheme="minorHAnsi" w:cstheme="minorHAnsi"/>
          <w:sz w:val="22"/>
        </w:rPr>
        <w:t xml:space="preserve">. 17,70 €/m². </w:t>
      </w:r>
      <w:r w:rsidRPr="001C692D">
        <w:rPr>
          <w:rFonts w:asciiTheme="minorHAnsi" w:hAnsiTheme="minorHAnsi" w:cstheme="minorHAnsi"/>
          <w:sz w:val="22"/>
        </w:rPr>
        <w:t xml:space="preserve">Im Vergleich </w:t>
      </w:r>
      <w:r w:rsidR="00A73933" w:rsidRPr="001C692D">
        <w:rPr>
          <w:rFonts w:asciiTheme="minorHAnsi" w:hAnsiTheme="minorHAnsi" w:cstheme="minorHAnsi"/>
          <w:sz w:val="22"/>
        </w:rPr>
        <w:t>zum ersten Quartal des Vorjahres</w:t>
      </w:r>
      <w:r w:rsidRPr="001C692D">
        <w:rPr>
          <w:rFonts w:asciiTheme="minorHAnsi" w:hAnsiTheme="minorHAnsi" w:cstheme="minorHAnsi"/>
          <w:sz w:val="22"/>
        </w:rPr>
        <w:t xml:space="preserve"> </w:t>
      </w:r>
      <w:r w:rsidR="00A73933" w:rsidRPr="001C692D">
        <w:rPr>
          <w:rFonts w:asciiTheme="minorHAnsi" w:hAnsiTheme="minorHAnsi" w:cstheme="minorHAnsi"/>
          <w:sz w:val="22"/>
        </w:rPr>
        <w:t xml:space="preserve">(31.03.2022: 17,20 €/m²) </w:t>
      </w:r>
      <w:r w:rsidRPr="001C692D">
        <w:rPr>
          <w:rFonts w:asciiTheme="minorHAnsi" w:hAnsiTheme="minorHAnsi" w:cstheme="minorHAnsi"/>
          <w:sz w:val="22"/>
        </w:rPr>
        <w:t xml:space="preserve">lag </w:t>
      </w:r>
      <w:r w:rsidR="00A73933" w:rsidRPr="001C692D">
        <w:rPr>
          <w:rFonts w:asciiTheme="minorHAnsi" w:hAnsiTheme="minorHAnsi" w:cstheme="minorHAnsi"/>
          <w:sz w:val="22"/>
        </w:rPr>
        <w:t>sie damit zwar</w:t>
      </w:r>
      <w:r w:rsidRPr="001C692D">
        <w:rPr>
          <w:rFonts w:asciiTheme="minorHAnsi" w:hAnsiTheme="minorHAnsi" w:cstheme="minorHAnsi"/>
          <w:sz w:val="22"/>
        </w:rPr>
        <w:t xml:space="preserve"> höher, allerdings ist sie im Vergleich zum </w:t>
      </w:r>
      <w:r w:rsidR="00A73933" w:rsidRPr="001C692D">
        <w:rPr>
          <w:rFonts w:asciiTheme="minorHAnsi" w:hAnsiTheme="minorHAnsi" w:cstheme="minorHAnsi"/>
          <w:sz w:val="22"/>
        </w:rPr>
        <w:t>Jahresende 2022 (</w:t>
      </w:r>
      <w:r w:rsidRPr="001C692D">
        <w:rPr>
          <w:rFonts w:asciiTheme="minorHAnsi" w:hAnsiTheme="minorHAnsi" w:cstheme="minorHAnsi"/>
          <w:sz w:val="22"/>
        </w:rPr>
        <w:t>31.12.2022</w:t>
      </w:r>
      <w:r w:rsidR="00A73933" w:rsidRPr="001C692D">
        <w:rPr>
          <w:rFonts w:asciiTheme="minorHAnsi" w:hAnsiTheme="minorHAnsi" w:cstheme="minorHAnsi"/>
          <w:sz w:val="22"/>
        </w:rPr>
        <w:t xml:space="preserve">: 18,30 €/m²) </w:t>
      </w:r>
      <w:r w:rsidRPr="001C692D">
        <w:rPr>
          <w:rFonts w:asciiTheme="minorHAnsi" w:hAnsiTheme="minorHAnsi" w:cstheme="minorHAnsi"/>
          <w:sz w:val="22"/>
        </w:rPr>
        <w:t xml:space="preserve">wieder </w:t>
      </w:r>
      <w:r w:rsidR="00A73933" w:rsidRPr="001C692D">
        <w:rPr>
          <w:rFonts w:asciiTheme="minorHAnsi" w:hAnsiTheme="minorHAnsi" w:cstheme="minorHAnsi"/>
          <w:sz w:val="22"/>
        </w:rPr>
        <w:t xml:space="preserve">leicht </w:t>
      </w:r>
      <w:r w:rsidRPr="001C692D">
        <w:rPr>
          <w:rFonts w:asciiTheme="minorHAnsi" w:hAnsiTheme="minorHAnsi" w:cstheme="minorHAnsi"/>
          <w:sz w:val="22"/>
        </w:rPr>
        <w:t xml:space="preserve">gesunken. </w:t>
      </w:r>
    </w:p>
    <w:p w14:paraId="6C929072" w14:textId="4DBC4E9D" w:rsidR="009B78FF" w:rsidRPr="001C692D" w:rsidRDefault="009B78FF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1E36FF7F" w14:textId="1600FD60" w:rsidR="009B78FF" w:rsidRPr="001C692D" w:rsidRDefault="009B78FF" w:rsidP="009B78FF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Fonts w:asciiTheme="minorHAnsi" w:hAnsiTheme="minorHAnsi" w:cstheme="minorHAnsi"/>
          <w:sz w:val="22"/>
        </w:rPr>
        <w:t>Nachdem sich viele Unternehmen bereits mit de</w:t>
      </w:r>
      <w:r w:rsidR="00B12B73" w:rsidRPr="001C692D">
        <w:rPr>
          <w:rFonts w:asciiTheme="minorHAnsi" w:hAnsiTheme="minorHAnsi" w:cstheme="minorHAnsi"/>
          <w:sz w:val="22"/>
        </w:rPr>
        <w:t>m</w:t>
      </w:r>
      <w:r w:rsidRPr="001C692D">
        <w:rPr>
          <w:rFonts w:asciiTheme="minorHAnsi" w:hAnsiTheme="minorHAnsi" w:cstheme="minorHAnsi"/>
          <w:sz w:val="22"/>
        </w:rPr>
        <w:t xml:space="preserve"> Thema Neue Arbeitswelten auseinandergesetzt haben und entsprechende Flächen suchen, rücken zunehmend ESG</w:t>
      </w:r>
      <w:r w:rsidR="001C692D">
        <w:rPr>
          <w:rFonts w:asciiTheme="minorHAnsi" w:hAnsiTheme="minorHAnsi" w:cstheme="minorHAnsi"/>
          <w:sz w:val="22"/>
        </w:rPr>
        <w:t>-</w:t>
      </w:r>
      <w:r w:rsidRPr="001C692D">
        <w:rPr>
          <w:rFonts w:asciiTheme="minorHAnsi" w:hAnsiTheme="minorHAnsi" w:cstheme="minorHAnsi"/>
          <w:sz w:val="22"/>
        </w:rPr>
        <w:t xml:space="preserve"> Kriterien in den Vordergrund und damit die Suche nach ökologisch nachhaltigen Bürogebäuden. Dies wird in den kommenden Jahren zu einer weiteren Freisetzung von vor allem älteren Bestandsimmobilien führen.</w:t>
      </w:r>
    </w:p>
    <w:p w14:paraId="3D1BFAF8" w14:textId="7577CC57" w:rsidR="009B78FF" w:rsidRPr="001C692D" w:rsidRDefault="009B78FF" w:rsidP="000A7F5D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0FE7140E" w14:textId="2EF906AC" w:rsidR="009B78FF" w:rsidRPr="001C692D" w:rsidRDefault="009B78FF" w:rsidP="000A7F5D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Fonts w:asciiTheme="minorHAnsi" w:hAnsiTheme="minorHAnsi" w:cstheme="minorHAnsi"/>
          <w:sz w:val="22"/>
        </w:rPr>
        <w:t>Der Flächenumsatz in Stuttgart wird sich nach Einschätzung der E &amp; G Real Estate GmbH zum Jahresende in Richtung 200.000 m² einpendeln.</w:t>
      </w:r>
    </w:p>
    <w:p w14:paraId="59FFFEB3" w14:textId="3F0510BC" w:rsidR="00A62B07" w:rsidRDefault="00A62B07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6FC203DA" w14:textId="7C6807B2" w:rsidR="001C692D" w:rsidRDefault="001C692D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3DFC27D5" w14:textId="0D90ED13" w:rsidR="001C692D" w:rsidRDefault="001C692D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0BE3AB73" w14:textId="3835216F" w:rsidR="001C692D" w:rsidRDefault="001C692D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6950842D" w14:textId="50EB9EEB" w:rsidR="001C692D" w:rsidRDefault="001C692D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7A3C7EC6" w14:textId="77777777" w:rsidR="001C692D" w:rsidRDefault="001C692D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79E2DD55" w14:textId="77777777" w:rsidR="001C692D" w:rsidRPr="001C692D" w:rsidRDefault="001C692D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5FEA898A" w14:textId="77777777" w:rsidR="00BB17A9" w:rsidRPr="001C692D" w:rsidRDefault="00BB17A9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162AA02D" w14:textId="7A49B89F" w:rsidR="00ED3B98" w:rsidRPr="001C692D" w:rsidRDefault="00ED3B98" w:rsidP="00ED3B98">
      <w:pPr>
        <w:spacing w:after="0" w:line="240" w:lineRule="auto"/>
        <w:rPr>
          <w:rFonts w:eastAsia="Cambria" w:cstheme="minorHAnsi"/>
          <w:iCs/>
          <w:sz w:val="18"/>
          <w:szCs w:val="18"/>
        </w:rPr>
      </w:pPr>
      <w:r w:rsidRPr="001C692D">
        <w:rPr>
          <w:rFonts w:eastAsia="Cambria" w:cstheme="minorHAnsi"/>
          <w:b/>
          <w:iCs/>
          <w:sz w:val="18"/>
          <w:szCs w:val="18"/>
        </w:rPr>
        <w:t>E &amp; G Real Estate</w:t>
      </w:r>
      <w:r w:rsidRPr="001C692D">
        <w:rPr>
          <w:rFonts w:eastAsia="Cambria" w:cstheme="minorHAnsi"/>
          <w:iCs/>
          <w:sz w:val="18"/>
          <w:szCs w:val="18"/>
        </w:rPr>
        <w:br/>
        <w:t xml:space="preserve">In Baden-Württemberg und Bayern steht die </w:t>
      </w:r>
      <w:hyperlink r:id="rId7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E &amp; G Real Estate</w:t>
        </w:r>
      </w:hyperlink>
      <w:r w:rsidRPr="001C692D">
        <w:rPr>
          <w:rFonts w:eastAsia="Cambria" w:cstheme="minorHAnsi"/>
          <w:iCs/>
          <w:sz w:val="18"/>
          <w:szCs w:val="18"/>
          <w:u w:val="single"/>
        </w:rPr>
        <w:t xml:space="preserve"> GmbH</w:t>
      </w:r>
      <w:r w:rsidRPr="001C692D">
        <w:rPr>
          <w:rFonts w:eastAsia="Cambria" w:cstheme="minorHAnsi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1C692D">
        <w:rPr>
          <w:rFonts w:eastAsia="Cambria" w:cstheme="minorHAnsi"/>
          <w:iCs/>
          <w:sz w:val="18"/>
          <w:szCs w:val="18"/>
        </w:rPr>
        <w:t>,</w:t>
      </w:r>
      <w:r w:rsidRPr="001C692D">
        <w:rPr>
          <w:rFonts w:eastAsia="Cambria" w:cstheme="minorHAnsi"/>
          <w:iCs/>
          <w:sz w:val="18"/>
          <w:szCs w:val="18"/>
        </w:rPr>
        <w:t xml:space="preserve"> durch die Mehrheitsbeteiligung der </w:t>
      </w:r>
      <w:hyperlink r:id="rId8" w:history="1">
        <w:r w:rsidRPr="001C692D">
          <w:rPr>
            <w:rStyle w:val="Hyperlink"/>
            <w:rFonts w:eastAsia="Cambria" w:cstheme="minorHAnsi"/>
            <w:iCs/>
            <w:color w:val="auto"/>
            <w:sz w:val="18"/>
            <w:szCs w:val="18"/>
          </w:rPr>
          <w:t>Grossmann &amp; Berger GmbH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seit 2021</w:t>
      </w:r>
      <w:r w:rsidR="006E4F31" w:rsidRPr="001C692D">
        <w:rPr>
          <w:rFonts w:eastAsia="Cambria" w:cstheme="minorHAnsi"/>
          <w:iCs/>
          <w:sz w:val="18"/>
          <w:szCs w:val="18"/>
        </w:rPr>
        <w:t>,</w:t>
      </w:r>
      <w:r w:rsidRPr="001C692D">
        <w:rPr>
          <w:rFonts w:eastAsia="Cambria" w:cstheme="minorHAnsi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1C692D" w:rsidRDefault="00ED3B98" w:rsidP="00ED3B98">
      <w:pPr>
        <w:spacing w:after="0" w:line="240" w:lineRule="auto"/>
        <w:rPr>
          <w:rFonts w:eastAsia="Cambria" w:cstheme="minorHAnsi"/>
          <w:iCs/>
          <w:sz w:val="18"/>
          <w:szCs w:val="18"/>
        </w:rPr>
      </w:pPr>
      <w:r w:rsidRPr="001C692D">
        <w:rPr>
          <w:rFonts w:eastAsia="Cambria" w:cstheme="minorHAnsi"/>
          <w:iCs/>
          <w:sz w:val="18"/>
          <w:szCs w:val="18"/>
        </w:rPr>
        <w:t xml:space="preserve">E &amp; G Real Estate ist Mitglied von </w:t>
      </w:r>
      <w:hyperlink r:id="rId9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German Property Partners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1C692D" w:rsidRDefault="003E5788" w:rsidP="0033357E">
      <w:pPr>
        <w:pStyle w:val="Formatvorlage1"/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A2800B1" w14:textId="4CDB08AC" w:rsidR="0033357E" w:rsidRPr="001C692D" w:rsidRDefault="003E5788" w:rsidP="00A62B07">
      <w:pPr>
        <w:spacing w:after="0" w:line="240" w:lineRule="auto"/>
        <w:rPr>
          <w:rFonts w:cstheme="minorHAnsi"/>
          <w:sz w:val="18"/>
          <w:szCs w:val="18"/>
        </w:rPr>
      </w:pPr>
      <w:r w:rsidRPr="001C692D">
        <w:rPr>
          <w:rFonts w:eastAsia="Cambria" w:cstheme="minorHAnsi"/>
          <w:iCs/>
          <w:sz w:val="18"/>
          <w:szCs w:val="18"/>
        </w:rPr>
        <w:t xml:space="preserve">Die </w:t>
      </w:r>
      <w:hyperlink r:id="rId10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Datenschutzrichtlinie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von E &amp; G Real Estate finden Sie auf unserer Website.</w:t>
      </w:r>
      <w:r w:rsidRPr="001C692D">
        <w:rPr>
          <w:rFonts w:eastAsia="Cambria" w:cstheme="minorHAnsi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1C692D">
          <w:rPr>
            <w:rStyle w:val="Hyperlink"/>
            <w:rFonts w:eastAsia="Cambria" w:cstheme="minorHAnsi"/>
            <w:iCs/>
            <w:color w:val="auto"/>
            <w:sz w:val="18"/>
            <w:szCs w:val="18"/>
          </w:rPr>
          <w:t>stuttgart@eug-re.de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mit dem Betreff „Abmeldung Presseverteiler".</w:t>
      </w:r>
    </w:p>
    <w:bookmarkEnd w:id="1"/>
    <w:sectPr w:rsidR="0033357E" w:rsidRPr="001C692D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1304327">
    <w:abstractNumId w:val="3"/>
  </w:num>
  <w:num w:numId="2" w16cid:durableId="71702167">
    <w:abstractNumId w:val="8"/>
  </w:num>
  <w:num w:numId="3" w16cid:durableId="578059010">
    <w:abstractNumId w:val="2"/>
  </w:num>
  <w:num w:numId="4" w16cid:durableId="968701867">
    <w:abstractNumId w:val="1"/>
  </w:num>
  <w:num w:numId="5" w16cid:durableId="385177412">
    <w:abstractNumId w:val="4"/>
  </w:num>
  <w:num w:numId="6" w16cid:durableId="777263854">
    <w:abstractNumId w:val="5"/>
  </w:num>
  <w:num w:numId="7" w16cid:durableId="1176384874">
    <w:abstractNumId w:val="0"/>
  </w:num>
  <w:num w:numId="8" w16cid:durableId="1760760359">
    <w:abstractNumId w:val="7"/>
  </w:num>
  <w:num w:numId="9" w16cid:durableId="2045712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54416"/>
    <w:rsid w:val="000A7F5D"/>
    <w:rsid w:val="000E53C4"/>
    <w:rsid w:val="00155FEF"/>
    <w:rsid w:val="00175E78"/>
    <w:rsid w:val="001A76B4"/>
    <w:rsid w:val="001B1E53"/>
    <w:rsid w:val="001C692D"/>
    <w:rsid w:val="001E631A"/>
    <w:rsid w:val="00231E7F"/>
    <w:rsid w:val="00232BAB"/>
    <w:rsid w:val="002670F8"/>
    <w:rsid w:val="002816C5"/>
    <w:rsid w:val="00286569"/>
    <w:rsid w:val="00292418"/>
    <w:rsid w:val="002F7E72"/>
    <w:rsid w:val="0033357E"/>
    <w:rsid w:val="00335E3C"/>
    <w:rsid w:val="00342840"/>
    <w:rsid w:val="00344212"/>
    <w:rsid w:val="003512B8"/>
    <w:rsid w:val="00356134"/>
    <w:rsid w:val="0039564C"/>
    <w:rsid w:val="003C279E"/>
    <w:rsid w:val="003E5788"/>
    <w:rsid w:val="0044548A"/>
    <w:rsid w:val="00463417"/>
    <w:rsid w:val="00501579"/>
    <w:rsid w:val="00510906"/>
    <w:rsid w:val="00531A41"/>
    <w:rsid w:val="00537550"/>
    <w:rsid w:val="005A467D"/>
    <w:rsid w:val="005C004B"/>
    <w:rsid w:val="005C506C"/>
    <w:rsid w:val="005D164A"/>
    <w:rsid w:val="00633636"/>
    <w:rsid w:val="0064279E"/>
    <w:rsid w:val="00682922"/>
    <w:rsid w:val="006907E9"/>
    <w:rsid w:val="006A30B5"/>
    <w:rsid w:val="006D656E"/>
    <w:rsid w:val="006E4F31"/>
    <w:rsid w:val="006F3CDF"/>
    <w:rsid w:val="007127F3"/>
    <w:rsid w:val="00720FC3"/>
    <w:rsid w:val="00734289"/>
    <w:rsid w:val="00743FA5"/>
    <w:rsid w:val="00760714"/>
    <w:rsid w:val="00765EE5"/>
    <w:rsid w:val="007A65AA"/>
    <w:rsid w:val="007B4B5B"/>
    <w:rsid w:val="007F6D26"/>
    <w:rsid w:val="0081387F"/>
    <w:rsid w:val="00922FAB"/>
    <w:rsid w:val="00926E21"/>
    <w:rsid w:val="00962734"/>
    <w:rsid w:val="00972C19"/>
    <w:rsid w:val="00975B1D"/>
    <w:rsid w:val="00993915"/>
    <w:rsid w:val="009A4BA8"/>
    <w:rsid w:val="009B32A9"/>
    <w:rsid w:val="009B78FF"/>
    <w:rsid w:val="009E4278"/>
    <w:rsid w:val="00A4551A"/>
    <w:rsid w:val="00A62B07"/>
    <w:rsid w:val="00A73933"/>
    <w:rsid w:val="00AD2718"/>
    <w:rsid w:val="00AD462A"/>
    <w:rsid w:val="00AF2F02"/>
    <w:rsid w:val="00AF6153"/>
    <w:rsid w:val="00B01C11"/>
    <w:rsid w:val="00B048CC"/>
    <w:rsid w:val="00B12B73"/>
    <w:rsid w:val="00B16B1F"/>
    <w:rsid w:val="00B31BDB"/>
    <w:rsid w:val="00B42B4B"/>
    <w:rsid w:val="00BB17A9"/>
    <w:rsid w:val="00BB3A39"/>
    <w:rsid w:val="00BC1F52"/>
    <w:rsid w:val="00BE2837"/>
    <w:rsid w:val="00C36938"/>
    <w:rsid w:val="00C62614"/>
    <w:rsid w:val="00CE0786"/>
    <w:rsid w:val="00CE59D1"/>
    <w:rsid w:val="00CF5076"/>
    <w:rsid w:val="00D417E4"/>
    <w:rsid w:val="00D46D90"/>
    <w:rsid w:val="00E35C38"/>
    <w:rsid w:val="00E44D0C"/>
    <w:rsid w:val="00EA1A60"/>
    <w:rsid w:val="00ED3B98"/>
    <w:rsid w:val="00EF52DD"/>
    <w:rsid w:val="00F205CA"/>
    <w:rsid w:val="00F354FF"/>
    <w:rsid w:val="00F36D1A"/>
    <w:rsid w:val="00F4106E"/>
    <w:rsid w:val="00F465CE"/>
    <w:rsid w:val="00F83B8E"/>
    <w:rsid w:val="00FB627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3</cp:revision>
  <cp:lastPrinted>2023-03-31T08:37:00Z</cp:lastPrinted>
  <dcterms:created xsi:type="dcterms:W3CDTF">2023-03-31T11:29:00Z</dcterms:created>
  <dcterms:modified xsi:type="dcterms:W3CDTF">2023-03-31T11:30:00Z</dcterms:modified>
</cp:coreProperties>
</file>