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CA57" w14:textId="20128CC9" w:rsidR="002A5EBC" w:rsidRDefault="00AA649A" w:rsidP="004F29B6">
      <w:pPr>
        <w:pStyle w:val="paragraph"/>
        <w:spacing w:line="360" w:lineRule="auto"/>
        <w:textAlignment w:val="baseline"/>
        <w:rPr>
          <w:rStyle w:val="normaltextrun"/>
          <w:rFonts w:asciiTheme="minorHAnsi" w:hAnsiTheme="minorHAnsi" w:cs="Arial"/>
          <w:b/>
          <w:bCs/>
          <w:sz w:val="26"/>
          <w:szCs w:val="26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 w:rsidR="001258CD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TRANSAKTIONENGESCHEHEN AUF DEM IMMOBILIEN-INVESTMENTMARKT MÜNCHEN </w:t>
      </w:r>
      <w:r w:rsidR="00542BE4">
        <w:rPr>
          <w:rStyle w:val="normaltextrun"/>
          <w:rFonts w:asciiTheme="minorHAnsi" w:hAnsiTheme="minorHAnsi" w:cs="Arial"/>
          <w:b/>
          <w:bCs/>
          <w:sz w:val="26"/>
          <w:szCs w:val="26"/>
        </w:rPr>
        <w:t>NIMMT WIEDER LEICHT ZU</w:t>
      </w:r>
    </w:p>
    <w:bookmarkEnd w:id="0"/>
    <w:p w14:paraId="79163B1C" w14:textId="77777777" w:rsidR="001258CD" w:rsidRDefault="001258CD" w:rsidP="002A5EBC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b/>
          <w:bCs/>
          <w:sz w:val="22"/>
          <w:szCs w:val="22"/>
        </w:rPr>
      </w:pPr>
    </w:p>
    <w:p w14:paraId="6450C924" w14:textId="60AF8F35" w:rsidR="002A5EBC" w:rsidRPr="004F29B6" w:rsidRDefault="00FE685E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4F29B6">
        <w:rPr>
          <w:rStyle w:val="normaltextrun"/>
          <w:rFonts w:ascii="Calibri" w:hAnsi="Calibri" w:cs="Arial"/>
          <w:b/>
          <w:bCs/>
          <w:sz w:val="22"/>
          <w:szCs w:val="22"/>
        </w:rPr>
        <w:t>München</w:t>
      </w:r>
      <w:r w:rsidR="002A5EBC" w:rsidRPr="004F29B6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, </w:t>
      </w:r>
      <w:r w:rsidR="00BB10FE">
        <w:rPr>
          <w:rFonts w:asciiTheme="minorHAnsi" w:eastAsia="Cambria" w:hAnsiTheme="minorHAnsi" w:cstheme="minorHAnsi"/>
          <w:b/>
          <w:bCs/>
          <w:iCs/>
          <w:sz w:val="22"/>
          <w:szCs w:val="22"/>
          <w:lang w:eastAsia="en-US"/>
        </w:rPr>
        <w:t>29.09.</w:t>
      </w:r>
      <w:r w:rsidR="002A5EBC" w:rsidRPr="004F29B6">
        <w:rPr>
          <w:rFonts w:asciiTheme="minorHAnsi" w:eastAsia="Cambria" w:hAnsiTheme="minorHAnsi" w:cstheme="minorHAnsi"/>
          <w:b/>
          <w:bCs/>
          <w:iCs/>
          <w:sz w:val="22"/>
          <w:szCs w:val="22"/>
          <w:lang w:eastAsia="en-US"/>
        </w:rPr>
        <w:t>2023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– Auf dem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Münchner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Immobilien-Investmentmarkt wurde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n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br/>
      </w:r>
      <w:r w:rsidR="00BB10FE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dritten Quartal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2023 rund </w:t>
      </w:r>
      <w:r w:rsidR="00BB10FE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405 Mio.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FD4A27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€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investiert 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und somit ca.</w:t>
      </w:r>
      <w:r w:rsidR="007F0D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BB10FE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64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% weniger als im Vorjahres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zeitraum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  <w:r w:rsidR="00BB10FE">
        <w:rPr>
          <w:rStyle w:val="normaltextrun"/>
          <w:rFonts w:ascii="Calibri" w:hAnsi="Calibri" w:cs="Arial"/>
          <w:sz w:val="22"/>
          <w:szCs w:val="22"/>
        </w:rPr>
        <w:t>Zusammen mit dem 1. Halbjahr entspricht das Transaktionsvolumen</w:t>
      </w:r>
      <w:r w:rsidR="00542BE4">
        <w:rPr>
          <w:rStyle w:val="normaltextrun"/>
          <w:rFonts w:ascii="Calibri" w:hAnsi="Calibri" w:cs="Arial"/>
          <w:sz w:val="22"/>
          <w:szCs w:val="22"/>
        </w:rPr>
        <w:t>,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 in den ersten drei Quartalen 2023 mit ca. </w:t>
      </w:r>
      <w:r w:rsidR="00BB10FE">
        <w:rPr>
          <w:rStyle w:val="normaltextrun"/>
          <w:rFonts w:ascii="Calibri" w:hAnsi="Calibri" w:cs="Arial"/>
          <w:sz w:val="22"/>
          <w:szCs w:val="22"/>
        </w:rPr>
        <w:t>955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 Mio. €</w:t>
      </w:r>
      <w:r w:rsidR="00542BE4">
        <w:rPr>
          <w:rStyle w:val="normaltextrun"/>
          <w:rFonts w:ascii="Calibri" w:hAnsi="Calibri" w:cs="Arial"/>
          <w:sz w:val="22"/>
          <w:szCs w:val="22"/>
        </w:rPr>
        <w:t>,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B10FE">
        <w:rPr>
          <w:rStyle w:val="normaltextrun"/>
          <w:rFonts w:ascii="Calibri" w:hAnsi="Calibri" w:cs="Arial"/>
          <w:sz w:val="22"/>
          <w:szCs w:val="22"/>
        </w:rPr>
        <w:t>weniger als die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 Hälfte 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des 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Vorjahreszeitraums in dem rund </w:t>
      </w:r>
      <w:r w:rsidR="00BB10FE">
        <w:rPr>
          <w:rStyle w:val="normaltextrun"/>
          <w:rFonts w:ascii="Calibri" w:hAnsi="Calibri" w:cs="Arial"/>
          <w:sz w:val="22"/>
          <w:szCs w:val="22"/>
        </w:rPr>
        <w:t>2,5 Mrd.</w:t>
      </w:r>
      <w:r w:rsidR="00BB10FE">
        <w:rPr>
          <w:rStyle w:val="normaltextrun"/>
          <w:rFonts w:ascii="Calibri" w:hAnsi="Calibri" w:cs="Arial"/>
          <w:sz w:val="22"/>
          <w:szCs w:val="22"/>
        </w:rPr>
        <w:t xml:space="preserve"> € umgesetzt wurden.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Das sind die Ergebnisse der jüngsten Erhebungen von E &amp; G Real Estate</w:t>
      </w:r>
      <w:r w:rsidR="00DB3647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 Partner von German Property Partners (GPP)</w:t>
      </w:r>
      <w:r w:rsidR="009D3F0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für den Investmentmarkt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München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. </w:t>
      </w:r>
    </w:p>
    <w:p w14:paraId="48E4F58F" w14:textId="00514448" w:rsidR="002A5EBC" w:rsidRDefault="002A5EBC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bookmarkStart w:id="1" w:name="_Hlk98492384"/>
      <w:r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„</w:t>
      </w:r>
      <w:r w:rsidR="001E5DFD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Das Transaktionsgeschehen </w:t>
      </w:r>
      <w:r w:rsid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hat</w:t>
      </w:r>
      <w:r w:rsidR="001E5DFD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auf dem Münchner Immobilen-Investmentmarkt, im Vergleich zum zweiten Quartal, wieder leicht zugenommen - insbesondere im Segment bis 50 Mio. €. </w:t>
      </w:r>
      <w:r w:rsid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Auch der Verkauf des 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im Bau befindliche Motel </w:t>
      </w:r>
      <w:proofErr w:type="spellStart"/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One</w:t>
      </w:r>
      <w:proofErr w:type="spellEnd"/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in der Schillerstraße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, durch 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CONCRETE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an 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WIRTGEN INVEST Holding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in Höhe von ca. 100 Mio. €</w:t>
      </w:r>
      <w:r w:rsidR="00542BE4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,</w:t>
      </w:r>
      <w:r w:rsidR="00DA5092" w:rsidRP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DA5092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trug dazu bei</w:t>
      </w:r>
      <w:r w:rsidR="00111A5B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“,</w:t>
      </w:r>
      <w:r w:rsidR="00111A5B" w:rsidRPr="004F29B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berichtet </w:t>
      </w:r>
      <w:r w:rsidR="00DA5092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Thorsten Kraus, Leiter </w:t>
      </w:r>
      <w:r w:rsidR="00542BE4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Investment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der E &amp; G Real Estate </w:t>
      </w:r>
      <w:r w:rsidR="00FE685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in München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</w:p>
    <w:p w14:paraId="7022DFC2" w14:textId="32304198" w:rsidR="00DA5092" w:rsidRPr="004F29B6" w:rsidRDefault="00DA5092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Die stärkste Assetklasse </w:t>
      </w:r>
      <w:r w:rsidR="00542BE4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waren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nach wie vor Büros mit ca. 54 %, gefolgt von Grundstücken mit rund 27 % sowie Hotels mit </w:t>
      </w:r>
      <w:r w:rsidR="00542BE4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etwa 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11 % Anteil am Transaktionsvolumen. Auf Verkäuferseite waren Projektentwickler mit ca. 37 % dominierend, auf Käuferseite </w:t>
      </w:r>
      <w:proofErr w:type="spellStart"/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Co</w:t>
      </w:r>
      <w:r w:rsidR="007E2E6A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r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porates</w:t>
      </w:r>
      <w:proofErr w:type="spellEnd"/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mit etwa 27 %. </w:t>
      </w:r>
    </w:p>
    <w:p w14:paraId="3246F9FE" w14:textId="6974AE93" w:rsidR="001669B2" w:rsidRDefault="00C76EAE" w:rsidP="002A5EBC">
      <w:pPr>
        <w:spacing w:before="100" w:beforeAutospacing="1" w:after="100" w:afterAutospacing="1" w:line="360" w:lineRule="auto"/>
        <w:jc w:val="both"/>
        <w:textAlignment w:val="baseline"/>
        <w:rPr>
          <w:rFonts w:eastAsia="Cambria" w:cstheme="minorHAnsi"/>
          <w:iCs/>
        </w:rPr>
      </w:pPr>
      <w:r w:rsidRPr="004F29B6">
        <w:rPr>
          <w:rFonts w:eastAsia="Cambria" w:cstheme="minorHAnsi"/>
          <w:i/>
        </w:rPr>
        <w:t>„Es ist davon auszugehen, dass die Preisfindung</w:t>
      </w:r>
      <w:r w:rsidR="001258CD" w:rsidRPr="004F29B6">
        <w:rPr>
          <w:rFonts w:eastAsia="Cambria" w:cstheme="minorHAnsi"/>
          <w:i/>
        </w:rPr>
        <w:t>sphase</w:t>
      </w:r>
      <w:r w:rsidRPr="004F29B6">
        <w:rPr>
          <w:rFonts w:eastAsia="Cambria" w:cstheme="minorHAnsi"/>
          <w:i/>
        </w:rPr>
        <w:t xml:space="preserve"> </w:t>
      </w:r>
      <w:r w:rsidR="001258CD" w:rsidRPr="004F29B6">
        <w:rPr>
          <w:rFonts w:eastAsia="Cambria" w:cstheme="minorHAnsi"/>
          <w:i/>
        </w:rPr>
        <w:t>bis 2024 andauern wird</w:t>
      </w:r>
      <w:r w:rsidRPr="004F29B6">
        <w:rPr>
          <w:rFonts w:eastAsia="Cambria" w:cstheme="minorHAnsi"/>
          <w:i/>
        </w:rPr>
        <w:t xml:space="preserve">. Aktuell sind zwar einige Objekte am </w:t>
      </w:r>
      <w:r w:rsidR="001258CD" w:rsidRPr="004F29B6">
        <w:rPr>
          <w:rFonts w:eastAsia="Cambria" w:cstheme="minorHAnsi"/>
          <w:i/>
        </w:rPr>
        <w:t>Markt, dennoch</w:t>
      </w:r>
      <w:r w:rsidRPr="004F29B6">
        <w:rPr>
          <w:rFonts w:eastAsia="Cambria" w:cstheme="minorHAnsi"/>
          <w:i/>
        </w:rPr>
        <w:t xml:space="preserve"> bleibt abzuwarten, </w:t>
      </w:r>
      <w:r w:rsidR="0050722E" w:rsidRPr="004F29B6">
        <w:rPr>
          <w:rFonts w:eastAsia="Cambria" w:cstheme="minorHAnsi"/>
          <w:i/>
        </w:rPr>
        <w:t xml:space="preserve">ob </w:t>
      </w:r>
      <w:r w:rsidRPr="004F29B6">
        <w:rPr>
          <w:rFonts w:eastAsia="Cambria" w:cstheme="minorHAnsi"/>
          <w:i/>
        </w:rPr>
        <w:t>Käufer und Verkäufer ein gemeinsames Preisniveau finden werden“</w:t>
      </w:r>
      <w:r w:rsidRPr="004F29B6">
        <w:rPr>
          <w:rFonts w:eastAsia="Cambria" w:cstheme="minorHAnsi"/>
          <w:iCs/>
        </w:rPr>
        <w:t xml:space="preserve"> so </w:t>
      </w:r>
      <w:r w:rsidR="00DA5092">
        <w:rPr>
          <w:rFonts w:eastAsia="Cambria" w:cstheme="minorHAnsi"/>
          <w:iCs/>
        </w:rPr>
        <w:t>Kraus</w:t>
      </w:r>
      <w:r w:rsidRPr="004F29B6">
        <w:rPr>
          <w:rFonts w:eastAsia="Cambria" w:cstheme="minorHAnsi"/>
          <w:iCs/>
        </w:rPr>
        <w:t>.</w:t>
      </w:r>
      <w:r w:rsidR="007E2E6A">
        <w:rPr>
          <w:rFonts w:eastAsia="Cambria" w:cstheme="minorHAnsi"/>
          <w:iCs/>
        </w:rPr>
        <w:t xml:space="preserve"> </w:t>
      </w:r>
      <w:r w:rsidR="007E2E6A" w:rsidRPr="007E2E6A">
        <w:rPr>
          <w:rFonts w:eastAsia="Cambria" w:cstheme="minorHAnsi"/>
          <w:i/>
        </w:rPr>
        <w:t>„Ein klassischer Jahresendspurt wird es voraussichtlich ausbleiben.“</w:t>
      </w: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144F7D5" w14:textId="77777777" w:rsidR="001669B2" w:rsidRDefault="001669B2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05B37466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A2800B1" w14:textId="6EE2994A" w:rsidR="0033357E" w:rsidRDefault="00ED3B98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061F9157" w14:textId="77777777" w:rsidR="00F01F0D" w:rsidRDefault="00F01F0D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3056C001" w14:textId="77777777" w:rsidR="00F01F0D" w:rsidRDefault="00F01F0D" w:rsidP="00F01F0D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p w14:paraId="1012D93F" w14:textId="0C36B831" w:rsidR="00F01F0D" w:rsidRDefault="00E36662" w:rsidP="00AA64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01F0D" w:rsidSect="0023208F">
      <w:headerReference w:type="default" r:id="rId12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21AB" w14:textId="77777777" w:rsidR="000515B5" w:rsidRDefault="000515B5">
      <w:pPr>
        <w:spacing w:after="0" w:line="240" w:lineRule="auto"/>
      </w:pPr>
      <w:r>
        <w:separator/>
      </w:r>
    </w:p>
  </w:endnote>
  <w:endnote w:type="continuationSeparator" w:id="0">
    <w:p w14:paraId="79FD7A6A" w14:textId="77777777" w:rsidR="000515B5" w:rsidRDefault="000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ingoDos Regular">
    <w:altName w:val="CamingoDos Regular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7B23" w14:textId="77777777" w:rsidR="000515B5" w:rsidRDefault="000515B5">
      <w:pPr>
        <w:spacing w:after="0" w:line="240" w:lineRule="auto"/>
      </w:pPr>
      <w:r>
        <w:separator/>
      </w:r>
    </w:p>
  </w:footnote>
  <w:footnote w:type="continuationSeparator" w:id="0">
    <w:p w14:paraId="10BFB10C" w14:textId="77777777" w:rsidR="000515B5" w:rsidRDefault="0005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456FD4FA" w:rsidR="007E2E6A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08A9A14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1253C2C3" w:rsidR="007E2E6A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0C30FD26" w:rsidR="009A4BA8" w:rsidRDefault="00DB3647" w:rsidP="00DB3647">
    <w:pPr>
      <w:pStyle w:val="Kopfzeile"/>
      <w:tabs>
        <w:tab w:val="clear" w:pos="4536"/>
        <w:tab w:val="clear" w:pos="9072"/>
        <w:tab w:val="left" w:pos="2760"/>
      </w:tabs>
    </w:pPr>
    <w:r>
      <w:tab/>
    </w: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61C9A"/>
    <w:multiLevelType w:val="hybridMultilevel"/>
    <w:tmpl w:val="EB76AC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82349245">
    <w:abstractNumId w:val="4"/>
  </w:num>
  <w:num w:numId="2" w16cid:durableId="496845161">
    <w:abstractNumId w:val="9"/>
  </w:num>
  <w:num w:numId="3" w16cid:durableId="746343754">
    <w:abstractNumId w:val="2"/>
  </w:num>
  <w:num w:numId="4" w16cid:durableId="850415186">
    <w:abstractNumId w:val="1"/>
  </w:num>
  <w:num w:numId="5" w16cid:durableId="801922389">
    <w:abstractNumId w:val="5"/>
  </w:num>
  <w:num w:numId="6" w16cid:durableId="471488324">
    <w:abstractNumId w:val="6"/>
  </w:num>
  <w:num w:numId="7" w16cid:durableId="747263014">
    <w:abstractNumId w:val="0"/>
  </w:num>
  <w:num w:numId="8" w16cid:durableId="383992535">
    <w:abstractNumId w:val="8"/>
  </w:num>
  <w:num w:numId="9" w16cid:durableId="726613935">
    <w:abstractNumId w:val="7"/>
  </w:num>
  <w:num w:numId="10" w16cid:durableId="571352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15B5"/>
    <w:rsid w:val="00054416"/>
    <w:rsid w:val="000E53C4"/>
    <w:rsid w:val="000E6712"/>
    <w:rsid w:val="00111A5B"/>
    <w:rsid w:val="001258CD"/>
    <w:rsid w:val="00155FEF"/>
    <w:rsid w:val="001669B2"/>
    <w:rsid w:val="00197A5B"/>
    <w:rsid w:val="001A76B4"/>
    <w:rsid w:val="001D35AA"/>
    <w:rsid w:val="001E5DFD"/>
    <w:rsid w:val="001E631A"/>
    <w:rsid w:val="00231E7F"/>
    <w:rsid w:val="002670F8"/>
    <w:rsid w:val="002816C5"/>
    <w:rsid w:val="00286569"/>
    <w:rsid w:val="00292418"/>
    <w:rsid w:val="002A5EBC"/>
    <w:rsid w:val="002F7E72"/>
    <w:rsid w:val="0033357E"/>
    <w:rsid w:val="00335E3C"/>
    <w:rsid w:val="00342840"/>
    <w:rsid w:val="003512B8"/>
    <w:rsid w:val="00356134"/>
    <w:rsid w:val="0039118A"/>
    <w:rsid w:val="0039564C"/>
    <w:rsid w:val="003C279E"/>
    <w:rsid w:val="003E5788"/>
    <w:rsid w:val="0044548A"/>
    <w:rsid w:val="00463417"/>
    <w:rsid w:val="004F29B6"/>
    <w:rsid w:val="004F389F"/>
    <w:rsid w:val="004F5FF0"/>
    <w:rsid w:val="0050722E"/>
    <w:rsid w:val="00537550"/>
    <w:rsid w:val="00542BE4"/>
    <w:rsid w:val="005A467D"/>
    <w:rsid w:val="005C004B"/>
    <w:rsid w:val="005C506C"/>
    <w:rsid w:val="005D164A"/>
    <w:rsid w:val="0064279E"/>
    <w:rsid w:val="00657350"/>
    <w:rsid w:val="006907E9"/>
    <w:rsid w:val="006A30B5"/>
    <w:rsid w:val="006D248B"/>
    <w:rsid w:val="006D656E"/>
    <w:rsid w:val="006E4F31"/>
    <w:rsid w:val="006F3CDF"/>
    <w:rsid w:val="00734289"/>
    <w:rsid w:val="00760714"/>
    <w:rsid w:val="00765EE5"/>
    <w:rsid w:val="007A3E78"/>
    <w:rsid w:val="007B4B5B"/>
    <w:rsid w:val="007E2E6A"/>
    <w:rsid w:val="007F0DAA"/>
    <w:rsid w:val="007F6D26"/>
    <w:rsid w:val="0081387F"/>
    <w:rsid w:val="00816BF9"/>
    <w:rsid w:val="00870742"/>
    <w:rsid w:val="008F17D1"/>
    <w:rsid w:val="00902834"/>
    <w:rsid w:val="00926E21"/>
    <w:rsid w:val="00957A00"/>
    <w:rsid w:val="00962734"/>
    <w:rsid w:val="00972C19"/>
    <w:rsid w:val="009A4BA8"/>
    <w:rsid w:val="009B32A9"/>
    <w:rsid w:val="009C0F8E"/>
    <w:rsid w:val="009D3F0C"/>
    <w:rsid w:val="009E4278"/>
    <w:rsid w:val="00A4551A"/>
    <w:rsid w:val="00A932CE"/>
    <w:rsid w:val="00AA649A"/>
    <w:rsid w:val="00AD2718"/>
    <w:rsid w:val="00AD462A"/>
    <w:rsid w:val="00AD650E"/>
    <w:rsid w:val="00AF6153"/>
    <w:rsid w:val="00B01C11"/>
    <w:rsid w:val="00B16B1F"/>
    <w:rsid w:val="00BB10FE"/>
    <w:rsid w:val="00BB17A9"/>
    <w:rsid w:val="00BB3A39"/>
    <w:rsid w:val="00BE2837"/>
    <w:rsid w:val="00C55DA9"/>
    <w:rsid w:val="00C62614"/>
    <w:rsid w:val="00C637F2"/>
    <w:rsid w:val="00C670BA"/>
    <w:rsid w:val="00C76EAE"/>
    <w:rsid w:val="00CE59D1"/>
    <w:rsid w:val="00D01992"/>
    <w:rsid w:val="00DA5092"/>
    <w:rsid w:val="00DB3647"/>
    <w:rsid w:val="00E35C38"/>
    <w:rsid w:val="00E36662"/>
    <w:rsid w:val="00E44D0C"/>
    <w:rsid w:val="00E73B1E"/>
    <w:rsid w:val="00EC7DCA"/>
    <w:rsid w:val="00ED3B98"/>
    <w:rsid w:val="00EF52DD"/>
    <w:rsid w:val="00F0058E"/>
    <w:rsid w:val="00F01F0D"/>
    <w:rsid w:val="00F02EB2"/>
    <w:rsid w:val="00F354FF"/>
    <w:rsid w:val="00F36D1A"/>
    <w:rsid w:val="00F4106E"/>
    <w:rsid w:val="00F465CE"/>
    <w:rsid w:val="00F83B8E"/>
    <w:rsid w:val="00FB6271"/>
    <w:rsid w:val="00FD4A27"/>
    <w:rsid w:val="00FE131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paragraph" w:styleId="berschrift2">
    <w:name w:val="heading 2"/>
    <w:basedOn w:val="Standard"/>
    <w:link w:val="berschrift2Zchn"/>
    <w:uiPriority w:val="9"/>
    <w:qFormat/>
    <w:rsid w:val="009D3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paragraph" w:customStyle="1" w:styleId="EUGFlietext">
    <w:name w:val="EUG Fließtext"/>
    <w:basedOn w:val="Standard"/>
    <w:uiPriority w:val="99"/>
    <w:rsid w:val="00AA649A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amingoDos Regular" w:hAnsi="CamingoDos Regular" w:cs="CamingoDos Regular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F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7A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g-immobilien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2</cp:revision>
  <cp:lastPrinted>2022-04-05T09:00:00Z</cp:lastPrinted>
  <dcterms:created xsi:type="dcterms:W3CDTF">2023-09-28T12:03:00Z</dcterms:created>
  <dcterms:modified xsi:type="dcterms:W3CDTF">2023-09-28T12:03:00Z</dcterms:modified>
</cp:coreProperties>
</file>