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AFD" w14:textId="747B2BD5" w:rsidR="00D570BC" w:rsidRDefault="00725C71" w:rsidP="00114C66">
      <w:pPr>
        <w:spacing w:after="0" w:line="360" w:lineRule="auto"/>
        <w:rPr>
          <w:b/>
          <w:bCs/>
          <w:sz w:val="28"/>
          <w:szCs w:val="28"/>
        </w:rPr>
      </w:pPr>
      <w:bookmarkStart w:id="0" w:name="_Hlk100127669"/>
      <w:r>
        <w:rPr>
          <w:rStyle w:val="normaltextrun"/>
          <w:rFonts w:eastAsia="Cambria"/>
          <w:bCs/>
          <w:color w:val="7F7F7F" w:themeColor="text1" w:themeTint="80"/>
        </w:rPr>
        <w:t>PRESSE</w:t>
      </w:r>
      <w:r w:rsidR="00AD2718">
        <w:rPr>
          <w:rStyle w:val="normaltextrun"/>
          <w:rFonts w:eastAsia="Cambria"/>
          <w:bCs/>
          <w:color w:val="7F7F7F" w:themeColor="text1" w:themeTint="80"/>
        </w:rPr>
        <w:t>MELDUNGEN</w:t>
      </w:r>
      <w:r w:rsidR="0033357E">
        <w:rPr>
          <w:rStyle w:val="normaltextrun"/>
          <w:rFonts w:eastAsia="Cambria"/>
          <w:bCs/>
        </w:rPr>
        <w:br/>
      </w:r>
      <w:r>
        <w:rPr>
          <w:rFonts w:cstheme="minorHAnsi"/>
          <w:b/>
          <w:sz w:val="28"/>
          <w:szCs w:val="28"/>
        </w:rPr>
        <w:t xml:space="preserve">REGION </w:t>
      </w:r>
      <w:r w:rsidR="00BB17A9">
        <w:rPr>
          <w:rFonts w:cstheme="minorHAnsi"/>
          <w:b/>
          <w:sz w:val="28"/>
          <w:szCs w:val="28"/>
        </w:rPr>
        <w:t xml:space="preserve">STUTTGART: </w:t>
      </w:r>
      <w:r w:rsidRPr="00725C71">
        <w:rPr>
          <w:b/>
          <w:bCs/>
          <w:sz w:val="28"/>
          <w:szCs w:val="28"/>
        </w:rPr>
        <w:t>INDUSTRIE- &amp; LOGISTIKVERMIETUNGEN</w:t>
      </w:r>
      <w:r w:rsidR="00186FAD">
        <w:rPr>
          <w:b/>
          <w:bCs/>
          <w:sz w:val="28"/>
          <w:szCs w:val="28"/>
        </w:rPr>
        <w:br/>
      </w:r>
      <w:r w:rsidR="00D570BC">
        <w:rPr>
          <w:b/>
          <w:bCs/>
          <w:sz w:val="28"/>
          <w:szCs w:val="28"/>
        </w:rPr>
        <w:t>–</w:t>
      </w:r>
      <w:r w:rsidRPr="00725C71">
        <w:rPr>
          <w:b/>
          <w:bCs/>
          <w:sz w:val="28"/>
          <w:szCs w:val="28"/>
        </w:rPr>
        <w:t xml:space="preserve"> </w:t>
      </w:r>
      <w:r w:rsidR="00823005">
        <w:rPr>
          <w:b/>
          <w:bCs/>
          <w:sz w:val="28"/>
          <w:szCs w:val="28"/>
        </w:rPr>
        <w:t>GERINGE DYNAMIK</w:t>
      </w:r>
      <w:r w:rsidR="00D570BC">
        <w:rPr>
          <w:b/>
          <w:bCs/>
          <w:sz w:val="28"/>
          <w:szCs w:val="28"/>
        </w:rPr>
        <w:t xml:space="preserve"> NACH REKORDJAHR 2022</w:t>
      </w:r>
    </w:p>
    <w:p w14:paraId="21116678" w14:textId="5DB4BDC1" w:rsidR="00725C71" w:rsidRDefault="00725C71" w:rsidP="00114C66">
      <w:pPr>
        <w:numPr>
          <w:ilvl w:val="0"/>
          <w:numId w:val="9"/>
        </w:numPr>
        <w:pBdr>
          <w:top w:val="nil"/>
          <w:left w:val="nil"/>
          <w:bottom w:val="nil"/>
          <w:right w:val="nil"/>
          <w:between w:val="nil"/>
          <w:bar w:val="nil"/>
        </w:pBdr>
        <w:spacing w:after="0" w:line="360" w:lineRule="auto"/>
      </w:pPr>
      <w:r>
        <w:t>Vermietungsvolumen im 1. HJ 202</w:t>
      </w:r>
      <w:r w:rsidR="00D570BC">
        <w:t>3</w:t>
      </w:r>
      <w:r>
        <w:t xml:space="preserve"> </w:t>
      </w:r>
      <w:r w:rsidR="00D570BC">
        <w:t xml:space="preserve">sinkt deutlich um </w:t>
      </w:r>
      <w:r>
        <w:t xml:space="preserve">ca. </w:t>
      </w:r>
      <w:r w:rsidR="00D570BC">
        <w:t xml:space="preserve">72 </w:t>
      </w:r>
      <w:r>
        <w:t xml:space="preserve">% </w:t>
      </w:r>
    </w:p>
    <w:p w14:paraId="109D9816" w14:textId="77777777" w:rsidR="004D478C" w:rsidRDefault="004D478C" w:rsidP="00114C66">
      <w:pPr>
        <w:numPr>
          <w:ilvl w:val="0"/>
          <w:numId w:val="9"/>
        </w:numPr>
        <w:pBdr>
          <w:top w:val="nil"/>
          <w:left w:val="nil"/>
          <w:bottom w:val="nil"/>
          <w:right w:val="nil"/>
          <w:between w:val="nil"/>
          <w:bar w:val="nil"/>
        </w:pBdr>
        <w:spacing w:after="0" w:line="360" w:lineRule="auto"/>
      </w:pPr>
      <w:r>
        <w:t>Verhaltene Nachfrage aus nahezu allen Branchen</w:t>
      </w:r>
    </w:p>
    <w:p w14:paraId="6742FDBF" w14:textId="21D3BFD9" w:rsidR="0033357E" w:rsidRDefault="00725C71" w:rsidP="00114C66">
      <w:pPr>
        <w:numPr>
          <w:ilvl w:val="0"/>
          <w:numId w:val="9"/>
        </w:numPr>
        <w:pBdr>
          <w:top w:val="nil"/>
          <w:left w:val="nil"/>
          <w:bottom w:val="nil"/>
          <w:right w:val="nil"/>
          <w:between w:val="nil"/>
          <w:bar w:val="nil"/>
        </w:pBdr>
        <w:spacing w:after="0" w:line="360" w:lineRule="auto"/>
      </w:pPr>
      <w:r>
        <w:t xml:space="preserve">Fehlendes </w:t>
      </w:r>
      <w:r w:rsidR="004D478C">
        <w:t>A</w:t>
      </w:r>
      <w:r>
        <w:t xml:space="preserve">ngebot </w:t>
      </w:r>
      <w:r w:rsidR="004D478C">
        <w:t>an</w:t>
      </w:r>
      <w:r w:rsidR="00115BD8">
        <w:t xml:space="preserve"> </w:t>
      </w:r>
      <w:r w:rsidR="004D478C">
        <w:t xml:space="preserve">Bestands- und Neubauflächen </w:t>
      </w:r>
    </w:p>
    <w:p w14:paraId="4F7C4272" w14:textId="77777777" w:rsidR="00823005" w:rsidRPr="00823005" w:rsidRDefault="00823005" w:rsidP="00114C66">
      <w:pPr>
        <w:pBdr>
          <w:top w:val="nil"/>
          <w:left w:val="nil"/>
          <w:bottom w:val="nil"/>
          <w:right w:val="nil"/>
          <w:between w:val="nil"/>
          <w:bar w:val="nil"/>
        </w:pBdr>
        <w:spacing w:after="0" w:line="360" w:lineRule="auto"/>
        <w:ind w:left="720"/>
      </w:pPr>
    </w:p>
    <w:bookmarkEnd w:id="0"/>
    <w:p w14:paraId="47B2B62A" w14:textId="63513F91" w:rsidR="00B84BBD" w:rsidRDefault="00725C71" w:rsidP="00114C66">
      <w:pPr>
        <w:spacing w:after="0" w:line="360" w:lineRule="auto"/>
      </w:pPr>
      <w:r>
        <w:rPr>
          <w:b/>
          <w:bCs/>
        </w:rPr>
        <w:t xml:space="preserve">Stuttgart, </w:t>
      </w:r>
      <w:r w:rsidR="00943B9B">
        <w:rPr>
          <w:b/>
          <w:bCs/>
        </w:rPr>
        <w:t>10</w:t>
      </w:r>
      <w:r>
        <w:rPr>
          <w:b/>
          <w:bCs/>
        </w:rPr>
        <w:t>. Juli 2022</w:t>
      </w:r>
      <w:r>
        <w:t xml:space="preserve"> </w:t>
      </w:r>
      <w:r w:rsidR="00823005">
        <w:t>–</w:t>
      </w:r>
      <w:r>
        <w:t xml:space="preserve"> </w:t>
      </w:r>
      <w:r w:rsidR="00823005">
        <w:t xml:space="preserve">Nach </w:t>
      </w:r>
      <w:r w:rsidR="003E35A5">
        <w:t xml:space="preserve">mageren </w:t>
      </w:r>
      <w:r w:rsidR="00823005">
        <w:t>32.600</w:t>
      </w:r>
      <w:r w:rsidR="00823005" w:rsidRPr="00823005">
        <w:t xml:space="preserve"> </w:t>
      </w:r>
      <w:r w:rsidR="00823005">
        <w:t xml:space="preserve">m² vermieteter Hallenfläche im 1. Quartal, brach der </w:t>
      </w:r>
      <w:r w:rsidR="00097820">
        <w:t>M</w:t>
      </w:r>
      <w:r w:rsidR="00823005">
        <w:t>arkt</w:t>
      </w:r>
      <w:r>
        <w:t xml:space="preserve"> </w:t>
      </w:r>
      <w:r w:rsidR="00097820">
        <w:t xml:space="preserve">für Vermietungen </w:t>
      </w:r>
      <w:r>
        <w:t xml:space="preserve">im Industrie- und </w:t>
      </w:r>
      <w:r w:rsidR="00B84BBD">
        <w:t xml:space="preserve">Logistiksegment </w:t>
      </w:r>
      <w:r w:rsidR="003E35A5">
        <w:t xml:space="preserve">im 2. Quartal </w:t>
      </w:r>
      <w:r w:rsidR="00097820">
        <w:t>weiter</w:t>
      </w:r>
      <w:r w:rsidR="00823005">
        <w:t xml:space="preserve"> ein. </w:t>
      </w:r>
      <w:r w:rsidR="003E35A5">
        <w:t>Lediglich ca.</w:t>
      </w:r>
      <w:r w:rsidR="00823005">
        <w:t xml:space="preserve"> 10.000 m² </w:t>
      </w:r>
      <w:r w:rsidR="003E35A5">
        <w:t>Industrie- und Logistikflächen konnten erfolgreich</w:t>
      </w:r>
      <w:r w:rsidR="00097820">
        <w:t xml:space="preserve"> vermittelt werden. </w:t>
      </w:r>
      <w:r w:rsidR="003E35A5">
        <w:t>Mit einem</w:t>
      </w:r>
      <w:r w:rsidR="00224D54">
        <w:t xml:space="preserve"> </w:t>
      </w:r>
      <w:r w:rsidR="003E35A5">
        <w:t>Gesamtvermietungsvolumen</w:t>
      </w:r>
      <w:r w:rsidR="00224D54">
        <w:t xml:space="preserve"> </w:t>
      </w:r>
      <w:r w:rsidR="003E35A5">
        <w:t xml:space="preserve">von ca. 42.600 m² wurde im 1. Halbjahr 2023 weniger als </w:t>
      </w:r>
      <w:r w:rsidR="00097820">
        <w:t xml:space="preserve">ein Drittel </w:t>
      </w:r>
      <w:r w:rsidR="00B84BBD">
        <w:t>de</w:t>
      </w:r>
      <w:r w:rsidR="00097820">
        <w:t>s</w:t>
      </w:r>
      <w:r w:rsidR="00B84BBD">
        <w:t xml:space="preserve"> Vorjahresniveau</w:t>
      </w:r>
      <w:r w:rsidR="00097820">
        <w:t>s</w:t>
      </w:r>
      <w:r w:rsidR="00224D54">
        <w:t xml:space="preserve"> (152.000 m²)</w:t>
      </w:r>
      <w:r w:rsidR="003E35A5">
        <w:t xml:space="preserve"> erzielt</w:t>
      </w:r>
      <w:r w:rsidR="00B84BBD">
        <w:t xml:space="preserve">. </w:t>
      </w:r>
    </w:p>
    <w:p w14:paraId="0B78FF85" w14:textId="4D3A3680" w:rsidR="007457B1" w:rsidRDefault="007457B1" w:rsidP="00114C66">
      <w:pPr>
        <w:spacing w:after="0" w:line="360" w:lineRule="auto"/>
      </w:pPr>
      <w:r>
        <w:t>De</w:t>
      </w:r>
      <w:r w:rsidR="003E35A5">
        <w:t>n</w:t>
      </w:r>
      <w:r>
        <w:t xml:space="preserve"> größte</w:t>
      </w:r>
      <w:r w:rsidR="003E35A5">
        <w:t>n</w:t>
      </w:r>
      <w:r>
        <w:t xml:space="preserve"> Abschluss im </w:t>
      </w:r>
      <w:r w:rsidR="00097820">
        <w:t xml:space="preserve">2. Quartal </w:t>
      </w:r>
      <w:r w:rsidR="003E35A5">
        <w:t xml:space="preserve">verzeichnete der </w:t>
      </w:r>
      <w:r>
        <w:t>Standort Korntal-Münchingen</w:t>
      </w:r>
      <w:r w:rsidR="003E35A5">
        <w:t xml:space="preserve">: </w:t>
      </w:r>
      <w:r w:rsidR="00097820">
        <w:t>Rund</w:t>
      </w:r>
      <w:r>
        <w:t xml:space="preserve"> 7.</w:t>
      </w:r>
      <w:r w:rsidR="00BE3AAE">
        <w:t>1</w:t>
      </w:r>
      <w:r>
        <w:t>00 m²</w:t>
      </w:r>
      <w:r w:rsidR="00BE3AAE">
        <w:t xml:space="preserve"> Hallen- und </w:t>
      </w:r>
      <w:r w:rsidR="00186FAD">
        <w:t xml:space="preserve">etwa </w:t>
      </w:r>
      <w:r w:rsidR="00BE3AAE">
        <w:t xml:space="preserve">2.000 m² Büro-/Sozialfläche </w:t>
      </w:r>
      <w:r>
        <w:t xml:space="preserve">wurden </w:t>
      </w:r>
      <w:r w:rsidR="00097820">
        <w:t xml:space="preserve">langfristig </w:t>
      </w:r>
      <w:r>
        <w:t>an ein Produktionsunternehmen aus dem Raum Ludwigsburg vermietet.</w:t>
      </w:r>
    </w:p>
    <w:p w14:paraId="6BEF138C" w14:textId="486A72FF" w:rsidR="00C37865" w:rsidRDefault="00F332FC" w:rsidP="00114C66">
      <w:pPr>
        <w:spacing w:after="0" w:line="360" w:lineRule="auto"/>
      </w:pPr>
      <w:r>
        <w:t>C</w:t>
      </w:r>
      <w:r w:rsidR="00097820">
        <w:t>a. 42</w:t>
      </w:r>
      <w:r w:rsidR="00186FAD">
        <w:t xml:space="preserve"> </w:t>
      </w:r>
      <w:r w:rsidR="00097820">
        <w:t>% des Vermietungsvolumens</w:t>
      </w:r>
      <w:r>
        <w:t xml:space="preserve"> entfielen </w:t>
      </w:r>
      <w:r w:rsidR="00210BF4">
        <w:t>i</w:t>
      </w:r>
      <w:r>
        <w:t xml:space="preserve">m </w:t>
      </w:r>
      <w:r w:rsidR="00186FAD">
        <w:t>1. H</w:t>
      </w:r>
      <w:r w:rsidR="00943B9B">
        <w:t>albjahr</w:t>
      </w:r>
      <w:r w:rsidR="00186FAD">
        <w:t xml:space="preserve"> </w:t>
      </w:r>
      <w:r w:rsidR="00097820">
        <w:t xml:space="preserve">auf das </w:t>
      </w:r>
      <w:r w:rsidR="003A0DC9">
        <w:t>Segment Handel-/E-Commerce</w:t>
      </w:r>
      <w:r w:rsidR="00097820">
        <w:t xml:space="preserve">, gefolgt von </w:t>
      </w:r>
      <w:r w:rsidR="007A003D">
        <w:t xml:space="preserve">Industrie/Fertigung </w:t>
      </w:r>
      <w:r w:rsidR="00097820">
        <w:t>mit</w:t>
      </w:r>
      <w:r w:rsidR="007A003D">
        <w:t xml:space="preserve"> ca. 29</w:t>
      </w:r>
      <w:r w:rsidR="00943B9B">
        <w:t xml:space="preserve"> </w:t>
      </w:r>
      <w:r w:rsidR="007A003D">
        <w:t>%</w:t>
      </w:r>
      <w:r w:rsidR="00097820">
        <w:t xml:space="preserve"> und</w:t>
      </w:r>
      <w:r w:rsidR="007A003D">
        <w:t xml:space="preserve"> Logistik/Transport mit ca. 15</w:t>
      </w:r>
      <w:r w:rsidR="00186FAD">
        <w:t xml:space="preserve"> </w:t>
      </w:r>
      <w:r w:rsidR="007A003D">
        <w:t xml:space="preserve">%. </w:t>
      </w:r>
    </w:p>
    <w:p w14:paraId="1D1DB6EA" w14:textId="77777777" w:rsidR="00114C66" w:rsidRDefault="00114C66" w:rsidP="00114C66">
      <w:pPr>
        <w:spacing w:after="0" w:line="360" w:lineRule="auto"/>
      </w:pPr>
    </w:p>
    <w:p w14:paraId="19E62C8F" w14:textId="0E39C8B2" w:rsidR="00D4010D" w:rsidRDefault="00D4010D" w:rsidP="00114C66">
      <w:pPr>
        <w:pStyle w:val="NurText"/>
        <w:spacing w:line="360" w:lineRule="auto"/>
      </w:pPr>
      <w:r w:rsidRPr="00943B9B">
        <w:rPr>
          <w:i/>
          <w:iCs/>
        </w:rPr>
        <w:t>„Die geringe Nachfrage, vor allem im 2. Quartal, zeigt die anhaltende Verunsicherung im gesamten Industrie- und Logistiksegment. Die rezessive Grundstimmung mit einer weiterhin hohen Inflationsrate führt dazu, dass strategische Entscheidungen schwierig für die Unternehmen zu treffen sind. Dementsprechend wirkt sich dies auf die Nachfrage bzw. Anmietungsentscheidungen aus“,</w:t>
      </w:r>
      <w:r>
        <w:t xml:space="preserve"> ordnet Alexander Fink, Berater für Industrie- und Logistikimmobilien bei E &amp; G Real Estate, das Marktgeschehen ein.  </w:t>
      </w:r>
    </w:p>
    <w:p w14:paraId="4FE43AF0" w14:textId="0EF39A4E" w:rsidR="00A23A15" w:rsidRDefault="00AE23E7" w:rsidP="00114C66">
      <w:pPr>
        <w:spacing w:after="0" w:line="360" w:lineRule="auto"/>
      </w:pPr>
      <w:r>
        <w:t xml:space="preserve"> </w:t>
      </w:r>
      <w:r w:rsidR="00097820">
        <w:t xml:space="preserve"> </w:t>
      </w:r>
    </w:p>
    <w:p w14:paraId="0D201840" w14:textId="11F5BE23" w:rsidR="00BE3AAE" w:rsidRDefault="00A23A15" w:rsidP="00114C66">
      <w:pPr>
        <w:spacing w:after="0" w:line="360" w:lineRule="auto"/>
      </w:pPr>
      <w:r w:rsidRPr="00A23A15">
        <w:t xml:space="preserve">Aufgrund des </w:t>
      </w:r>
      <w:r>
        <w:t xml:space="preserve">stark </w:t>
      </w:r>
      <w:r w:rsidRPr="00A23A15">
        <w:t>limitierten Flächenangebot</w:t>
      </w:r>
      <w:r w:rsidR="00AE23E7">
        <w:t>s</w:t>
      </w:r>
      <w:r w:rsidRPr="00A23A15">
        <w:t xml:space="preserve"> in der Kern</w:t>
      </w:r>
      <w:r w:rsidR="00AE23E7">
        <w:t>zone der Wirtschaftsregion Stuttgart</w:t>
      </w:r>
      <w:r w:rsidRPr="00A23A15">
        <w:t xml:space="preserve"> </w:t>
      </w:r>
      <w:r w:rsidR="00AE23E7">
        <w:t>sind</w:t>
      </w:r>
      <w:r w:rsidRPr="00A23A15">
        <w:t xml:space="preserve"> Nachfrager </w:t>
      </w:r>
      <w:r w:rsidR="00AE23E7">
        <w:t xml:space="preserve">dazu gezwungen, </w:t>
      </w:r>
      <w:r w:rsidR="00186FAD">
        <w:t>i</w:t>
      </w:r>
      <w:r w:rsidRPr="00A23A15">
        <w:t xml:space="preserve">hren Suchradius </w:t>
      </w:r>
      <w:r w:rsidR="00AE23E7">
        <w:t xml:space="preserve">zu </w:t>
      </w:r>
      <w:r w:rsidRPr="00A23A15">
        <w:t>erweitern.</w:t>
      </w:r>
      <w:r w:rsidR="00AE23E7">
        <w:t xml:space="preserve"> In den angrenzenden Landkreisen finden Unternehmen </w:t>
      </w:r>
      <w:r w:rsidR="00F332FC">
        <w:t xml:space="preserve">noch </w:t>
      </w:r>
      <w:r w:rsidR="00AE23E7">
        <w:t>eher geeignete Hallenflächen auf einem vergleichsweise günstigen Mietniveau.</w:t>
      </w:r>
      <w:r w:rsidRPr="00A23A15">
        <w:t xml:space="preserve"> D</w:t>
      </w:r>
      <w:r w:rsidR="00AE23E7">
        <w:t>enn am Wirtschaftsstandort Stuttgart sind die</w:t>
      </w:r>
      <w:r w:rsidRPr="00A23A15">
        <w:t xml:space="preserve"> Mietpreise für Bestands- und Neubauflächen </w:t>
      </w:r>
      <w:r w:rsidR="00186FAD">
        <w:t xml:space="preserve">seit </w:t>
      </w:r>
      <w:r w:rsidRPr="00A23A15">
        <w:t>2022</w:t>
      </w:r>
      <w:r w:rsidR="00AE23E7">
        <w:t xml:space="preserve"> deutlich</w:t>
      </w:r>
      <w:r w:rsidRPr="00A23A15">
        <w:t xml:space="preserve"> an</w:t>
      </w:r>
      <w:r w:rsidR="00AE23E7">
        <w:t>gestiegen</w:t>
      </w:r>
      <w:r w:rsidRPr="00A23A15">
        <w:t xml:space="preserve">. Für das laufende Jahr rechnen </w:t>
      </w:r>
      <w:r w:rsidR="00AE23E7">
        <w:t xml:space="preserve">die Experten von E &amp; G Real Estate </w:t>
      </w:r>
      <w:r w:rsidR="00F332FC">
        <w:t xml:space="preserve">hingegen </w:t>
      </w:r>
      <w:r w:rsidR="00AE23E7">
        <w:t xml:space="preserve">mit einem </w:t>
      </w:r>
      <w:r>
        <w:t xml:space="preserve">gleichbleibenden bzw. </w:t>
      </w:r>
      <w:r w:rsidRPr="00A23A15">
        <w:t xml:space="preserve">leicht </w:t>
      </w:r>
      <w:r w:rsidR="00210BF4">
        <w:t>stei</w:t>
      </w:r>
      <w:r w:rsidR="00AE23E7">
        <w:t>gen</w:t>
      </w:r>
      <w:r w:rsidR="00210BF4">
        <w:t>d</w:t>
      </w:r>
      <w:r w:rsidR="00AE23E7">
        <w:t>en</w:t>
      </w:r>
      <w:r w:rsidRPr="00A23A15">
        <w:t xml:space="preserve"> Miet</w:t>
      </w:r>
      <w:r w:rsidR="00AE23E7">
        <w:t>niveau</w:t>
      </w:r>
      <w:r w:rsidRPr="00A23A15">
        <w:t>.</w:t>
      </w:r>
    </w:p>
    <w:p w14:paraId="5A918701" w14:textId="0D918F3F" w:rsidR="00A23A15" w:rsidRDefault="00A23A15" w:rsidP="00114C66">
      <w:pPr>
        <w:spacing w:after="0" w:line="360" w:lineRule="auto"/>
      </w:pPr>
      <w:r>
        <w:lastRenderedPageBreak/>
        <w:t xml:space="preserve">Zum Halbjahr liegt die Durchschnittsmiete </w:t>
      </w:r>
      <w:r w:rsidR="00967608">
        <w:t xml:space="preserve">für Bestandsflächen </w:t>
      </w:r>
      <w:r w:rsidR="00F332FC">
        <w:t xml:space="preserve">auch </w:t>
      </w:r>
      <w:r w:rsidR="00967608">
        <w:t xml:space="preserve">weiterhin bei </w:t>
      </w:r>
      <w:r w:rsidR="00186FAD">
        <w:t>rund</w:t>
      </w:r>
      <w:r w:rsidR="00186FAD">
        <w:br/>
      </w:r>
      <w:r>
        <w:t>6,</w:t>
      </w:r>
      <w:r w:rsidR="00967608">
        <w:t xml:space="preserve">00 €/m². </w:t>
      </w:r>
      <w:r w:rsidR="00E6289F">
        <w:t xml:space="preserve">Die Durchschnittsmiete für Neubauflächen wird sich bis Jahresende zwischen ca. 7,80 €/m² und 8,00 €/m² </w:t>
      </w:r>
      <w:r w:rsidR="00E74409">
        <w:t>einpend</w:t>
      </w:r>
      <w:r w:rsidR="00F332FC">
        <w:t>eln</w:t>
      </w:r>
      <w:r w:rsidR="00E6289F">
        <w:t xml:space="preserve">. </w:t>
      </w:r>
    </w:p>
    <w:p w14:paraId="20D687D1" w14:textId="77777777" w:rsidR="00943B9B" w:rsidRDefault="00943B9B" w:rsidP="00114C66">
      <w:pPr>
        <w:spacing w:after="0" w:line="360" w:lineRule="auto"/>
      </w:pPr>
    </w:p>
    <w:p w14:paraId="4D7F7457" w14:textId="2D08DF47" w:rsidR="00725C71" w:rsidRDefault="00E74409" w:rsidP="00114C66">
      <w:pPr>
        <w:spacing w:after="0" w:line="360" w:lineRule="auto"/>
      </w:pPr>
      <w:r w:rsidRPr="00943B9B">
        <w:rPr>
          <w:i/>
          <w:iCs/>
        </w:rPr>
        <w:t xml:space="preserve">„Trotz der angespannten Marktsituation stehen </w:t>
      </w:r>
      <w:r w:rsidR="00186FAD" w:rsidRPr="00943B9B">
        <w:rPr>
          <w:i/>
          <w:iCs/>
        </w:rPr>
        <w:t>im 3. Quartal</w:t>
      </w:r>
      <w:r w:rsidRPr="00943B9B">
        <w:rPr>
          <w:i/>
          <w:iCs/>
        </w:rPr>
        <w:t xml:space="preserve"> wesentliche Vertragsabschlüsse im Industrie- und Logistiksegment an. Insgesamt rechnen wir mit einem Gesamtergebnis von </w:t>
      </w:r>
      <w:r w:rsidR="00210BF4" w:rsidRPr="00943B9B">
        <w:rPr>
          <w:i/>
          <w:iCs/>
        </w:rPr>
        <w:t xml:space="preserve">ca. </w:t>
      </w:r>
      <w:r w:rsidR="00115BD8" w:rsidRPr="00943B9B">
        <w:rPr>
          <w:i/>
          <w:iCs/>
        </w:rPr>
        <w:t xml:space="preserve">120.000 m² </w:t>
      </w:r>
      <w:r w:rsidR="00186FAD" w:rsidRPr="00943B9B">
        <w:rPr>
          <w:i/>
          <w:iCs/>
        </w:rPr>
        <w:t xml:space="preserve">für </w:t>
      </w:r>
      <w:r w:rsidR="00115BD8" w:rsidRPr="00943B9B">
        <w:rPr>
          <w:i/>
          <w:iCs/>
        </w:rPr>
        <w:t>2023</w:t>
      </w:r>
      <w:r w:rsidR="00115BD8">
        <w:t xml:space="preserve">“, fasst Fink die Aussichten </w:t>
      </w:r>
      <w:r w:rsidR="00186FAD">
        <w:t xml:space="preserve">für die </w:t>
      </w:r>
      <w:r w:rsidR="009F7286">
        <w:t>Wirtschaftsr</w:t>
      </w:r>
      <w:r w:rsidR="00186FAD">
        <w:t>egion Stuttgart</w:t>
      </w:r>
      <w:r w:rsidR="00115BD8">
        <w:t xml:space="preserve"> zusammen.</w:t>
      </w:r>
      <w:bookmarkStart w:id="1" w:name="_Hlk98492384"/>
    </w:p>
    <w:p w14:paraId="3E84B6AD" w14:textId="12A46A59" w:rsidR="00F332FC" w:rsidRDefault="00F332FC" w:rsidP="00114C66">
      <w:pPr>
        <w:spacing w:after="0" w:line="360" w:lineRule="auto"/>
      </w:pPr>
    </w:p>
    <w:p w14:paraId="4890A12A" w14:textId="6F839103" w:rsidR="00210BF4" w:rsidRDefault="00210BF4" w:rsidP="00114C66">
      <w:pPr>
        <w:spacing w:after="0" w:line="360" w:lineRule="auto"/>
      </w:pPr>
    </w:p>
    <w:p w14:paraId="255F083E" w14:textId="49CBF895" w:rsidR="00210BF4" w:rsidRDefault="00210BF4" w:rsidP="00114C66">
      <w:pPr>
        <w:spacing w:after="0" w:line="360" w:lineRule="auto"/>
      </w:pPr>
    </w:p>
    <w:p w14:paraId="310C3F9A" w14:textId="3DF0B7C2" w:rsidR="00210BF4" w:rsidRDefault="00210BF4" w:rsidP="00114C66">
      <w:pPr>
        <w:spacing w:after="0" w:line="360" w:lineRule="auto"/>
      </w:pPr>
    </w:p>
    <w:p w14:paraId="56C66BE3" w14:textId="1525B836" w:rsidR="00210BF4" w:rsidRDefault="00210BF4" w:rsidP="00114C66">
      <w:pPr>
        <w:spacing w:after="0" w:line="360" w:lineRule="auto"/>
      </w:pPr>
    </w:p>
    <w:p w14:paraId="6318B3CD" w14:textId="45B6A48D" w:rsidR="00210BF4" w:rsidRDefault="00210BF4" w:rsidP="00114C66">
      <w:pPr>
        <w:spacing w:after="0" w:line="360" w:lineRule="auto"/>
      </w:pPr>
    </w:p>
    <w:p w14:paraId="0AD39057" w14:textId="71550848" w:rsidR="00210BF4" w:rsidRDefault="00210BF4" w:rsidP="00114C66">
      <w:pPr>
        <w:spacing w:after="0" w:line="360" w:lineRule="auto"/>
      </w:pPr>
    </w:p>
    <w:p w14:paraId="662BB893" w14:textId="3654DA83" w:rsidR="00210BF4" w:rsidRDefault="00210BF4" w:rsidP="00114C66">
      <w:pPr>
        <w:spacing w:after="0" w:line="360" w:lineRule="auto"/>
      </w:pPr>
    </w:p>
    <w:p w14:paraId="704F97C6" w14:textId="387E6C02" w:rsidR="00210BF4" w:rsidRDefault="00210BF4" w:rsidP="00114C66">
      <w:pPr>
        <w:spacing w:after="0" w:line="360" w:lineRule="auto"/>
      </w:pPr>
    </w:p>
    <w:p w14:paraId="650263EA" w14:textId="77777777" w:rsidR="00210BF4" w:rsidRPr="00115BD8" w:rsidRDefault="00210BF4" w:rsidP="00114C66">
      <w:pPr>
        <w:spacing w:after="0" w:line="360" w:lineRule="auto"/>
      </w:pPr>
    </w:p>
    <w:p w14:paraId="7D2E09E0" w14:textId="703E0049" w:rsidR="00BB17A9" w:rsidRDefault="00725C71" w:rsidP="00114C66">
      <w:pPr>
        <w:spacing w:after="0" w:line="360" w:lineRule="auto"/>
        <w:rPr>
          <w:rFonts w:eastAsia="Cambria" w:cs="Arial"/>
          <w:b/>
          <w:iCs/>
          <w:sz w:val="18"/>
          <w:szCs w:val="18"/>
        </w:rPr>
      </w:pPr>
      <w:r>
        <w:rPr>
          <w:rFonts w:eastAsia="Cambria" w:cs="Arial"/>
          <w:b/>
          <w:iCs/>
          <w:sz w:val="18"/>
          <w:szCs w:val="18"/>
        </w:rPr>
        <w:t>Glossar</w:t>
      </w:r>
    </w:p>
    <w:p w14:paraId="463C6E71" w14:textId="77777777" w:rsidR="00E71826" w:rsidRDefault="00E71826" w:rsidP="00114C66">
      <w:pPr>
        <w:spacing w:after="0" w:line="360" w:lineRule="auto"/>
        <w:rPr>
          <w:rFonts w:eastAsia="Cambria" w:cs="Arial"/>
          <w:bCs/>
          <w:iCs/>
          <w:sz w:val="18"/>
          <w:szCs w:val="18"/>
        </w:rPr>
      </w:pPr>
      <w:r w:rsidRPr="00E71826">
        <w:rPr>
          <w:rFonts w:eastAsia="Cambria" w:cs="Arial"/>
          <w:bCs/>
          <w:iCs/>
          <w:sz w:val="18"/>
          <w:szCs w:val="18"/>
        </w:rPr>
        <w:t>-</w:t>
      </w:r>
      <w:r>
        <w:rPr>
          <w:rFonts w:eastAsia="Cambria" w:cs="Arial"/>
          <w:bCs/>
          <w:iCs/>
          <w:sz w:val="18"/>
          <w:szCs w:val="18"/>
        </w:rPr>
        <w:t xml:space="preserve"> </w:t>
      </w:r>
      <w:r w:rsidR="00725C71" w:rsidRPr="00E71826">
        <w:rPr>
          <w:rFonts w:eastAsia="Cambria" w:cs="Arial"/>
          <w:bCs/>
          <w:iCs/>
          <w:sz w:val="18"/>
          <w:szCs w:val="18"/>
        </w:rPr>
        <w:t xml:space="preserve">Region Stuttgart: Landkreis Ludwigsburg, Landkreis Göppingen, Landkreis Esslingen, Landkreis Böblingen, </w:t>
      </w:r>
    </w:p>
    <w:p w14:paraId="159DEF60" w14:textId="622D2FEE" w:rsidR="00725C71" w:rsidRPr="00E71826" w:rsidRDefault="00E71826" w:rsidP="00114C66">
      <w:pPr>
        <w:spacing w:after="0" w:line="360" w:lineRule="auto"/>
        <w:rPr>
          <w:rFonts w:eastAsia="Cambria" w:cs="Arial"/>
          <w:bCs/>
          <w:iCs/>
          <w:sz w:val="18"/>
          <w:szCs w:val="18"/>
        </w:rPr>
      </w:pPr>
      <w:r>
        <w:rPr>
          <w:rFonts w:eastAsia="Cambria" w:cs="Arial"/>
          <w:bCs/>
          <w:iCs/>
          <w:sz w:val="18"/>
          <w:szCs w:val="18"/>
        </w:rPr>
        <w:t xml:space="preserve">  </w:t>
      </w:r>
      <w:r w:rsidR="00725C71" w:rsidRPr="00E71826">
        <w:rPr>
          <w:rFonts w:eastAsia="Cambria" w:cs="Arial"/>
          <w:bCs/>
          <w:iCs/>
          <w:sz w:val="18"/>
          <w:szCs w:val="18"/>
        </w:rPr>
        <w:t>Rems-Murr-Kreis und Stadtkreis Stuttgart</w:t>
      </w:r>
    </w:p>
    <w:p w14:paraId="29D3C8CD" w14:textId="7F691127" w:rsidR="00725C71" w:rsidRPr="00E71826" w:rsidRDefault="00E71826" w:rsidP="00114C66">
      <w:pPr>
        <w:spacing w:after="0" w:line="360" w:lineRule="auto"/>
        <w:rPr>
          <w:rFonts w:eastAsia="Cambria" w:cs="Arial"/>
          <w:bCs/>
          <w:iCs/>
          <w:sz w:val="18"/>
          <w:szCs w:val="18"/>
        </w:rPr>
      </w:pPr>
      <w:r>
        <w:rPr>
          <w:rFonts w:eastAsia="Cambria" w:cs="Arial"/>
          <w:bCs/>
          <w:iCs/>
          <w:sz w:val="18"/>
          <w:szCs w:val="18"/>
        </w:rPr>
        <w:t xml:space="preserve">- </w:t>
      </w:r>
      <w:r w:rsidR="00725C71" w:rsidRPr="00E71826">
        <w:rPr>
          <w:rFonts w:eastAsia="Cambria" w:cs="Arial"/>
          <w:bCs/>
          <w:iCs/>
          <w:sz w:val="18"/>
          <w:szCs w:val="18"/>
        </w:rPr>
        <w:t xml:space="preserve">Mietpreise </w:t>
      </w:r>
      <w:r w:rsidR="006D7170">
        <w:rPr>
          <w:rFonts w:eastAsia="Cambria" w:cs="Arial"/>
          <w:bCs/>
          <w:iCs/>
          <w:sz w:val="18"/>
          <w:szCs w:val="18"/>
        </w:rPr>
        <w:t xml:space="preserve">jeweils </w:t>
      </w:r>
      <w:r w:rsidR="00725C71" w:rsidRPr="00E71826">
        <w:rPr>
          <w:rFonts w:eastAsia="Cambria" w:cs="Arial"/>
          <w:bCs/>
          <w:iCs/>
          <w:sz w:val="18"/>
          <w:szCs w:val="18"/>
        </w:rPr>
        <w:t>netto/kalt</w:t>
      </w:r>
    </w:p>
    <w:p w14:paraId="5F699403" w14:textId="77777777" w:rsidR="00BB17A9" w:rsidRDefault="00BB17A9" w:rsidP="00114C66">
      <w:pPr>
        <w:spacing w:after="0" w:line="360" w:lineRule="auto"/>
        <w:rPr>
          <w:rFonts w:eastAsia="Cambria" w:cs="Arial"/>
          <w:b/>
          <w:iCs/>
          <w:sz w:val="18"/>
          <w:szCs w:val="18"/>
        </w:rPr>
      </w:pPr>
    </w:p>
    <w:p w14:paraId="15655F83" w14:textId="77777777" w:rsidR="00725C71" w:rsidRDefault="00725C71" w:rsidP="00114C66">
      <w:pPr>
        <w:spacing w:after="0" w:line="360" w:lineRule="auto"/>
        <w:rPr>
          <w:rFonts w:eastAsia="Cambria" w:cs="Arial"/>
          <w:b/>
          <w:iCs/>
          <w:sz w:val="18"/>
          <w:szCs w:val="18"/>
        </w:rPr>
      </w:pPr>
    </w:p>
    <w:p w14:paraId="162AA02D" w14:textId="4CB1B6F7" w:rsidR="00ED3B98" w:rsidRPr="007F6D26" w:rsidRDefault="00ED3B98" w:rsidP="00114C66">
      <w:pPr>
        <w:spacing w:after="0" w:line="36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r w:rsidRPr="007F6D26">
        <w:rPr>
          <w:rFonts w:eastAsia="Cambria" w:cs="Arial"/>
          <w:iCs/>
          <w:sz w:val="18"/>
          <w:szCs w:val="18"/>
          <w:u w:val="single"/>
        </w:rPr>
        <w:t>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7"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C4F8B87" w14:textId="77777777" w:rsidR="00ED3B98" w:rsidRPr="007F6D26" w:rsidRDefault="00ED3B98" w:rsidP="00114C66">
      <w:pPr>
        <w:spacing w:after="0" w:line="360" w:lineRule="auto"/>
        <w:rPr>
          <w:rFonts w:eastAsia="Cambria" w:cs="Arial"/>
          <w:iCs/>
          <w:sz w:val="18"/>
          <w:szCs w:val="18"/>
        </w:rPr>
      </w:pPr>
      <w:r w:rsidRPr="007F6D26">
        <w:rPr>
          <w:rFonts w:eastAsia="Cambria" w:cs="Arial"/>
          <w:iCs/>
          <w:sz w:val="18"/>
          <w:szCs w:val="18"/>
        </w:rPr>
        <w:t xml:space="preserve">E &amp; G Real Estate ist Mitglied von </w:t>
      </w:r>
      <w:hyperlink r:id="rId8"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42796B17" w14:textId="77777777" w:rsidR="003E5788" w:rsidRPr="007F6D26" w:rsidRDefault="003E5788" w:rsidP="00114C66">
      <w:pPr>
        <w:pStyle w:val="Formatvorlage1"/>
        <w:spacing w:line="360" w:lineRule="auto"/>
        <w:rPr>
          <w:rFonts w:asciiTheme="minorHAnsi" w:hAnsiTheme="minorHAnsi"/>
          <w:b/>
          <w:sz w:val="18"/>
          <w:szCs w:val="18"/>
        </w:rPr>
      </w:pPr>
    </w:p>
    <w:p w14:paraId="4878AE34" w14:textId="74DE3841" w:rsidR="006E4F31" w:rsidRPr="007F6D26" w:rsidRDefault="003E5788" w:rsidP="00114C66">
      <w:pPr>
        <w:spacing w:after="0" w:line="360" w:lineRule="auto"/>
        <w:rPr>
          <w:rFonts w:eastAsia="Cambria" w:cs="Arial"/>
          <w:iCs/>
          <w:sz w:val="18"/>
          <w:szCs w:val="18"/>
        </w:rPr>
      </w:pPr>
      <w:r w:rsidRPr="007F6D26">
        <w:rPr>
          <w:rFonts w:eastAsia="Cambria" w:cs="Arial"/>
          <w:iCs/>
          <w:sz w:val="18"/>
          <w:szCs w:val="18"/>
        </w:rPr>
        <w:t xml:space="preserve">Die </w:t>
      </w:r>
      <w:hyperlink r:id="rId9"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10"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bookmarkEnd w:id="1"/>
    </w:p>
    <w:sectPr w:rsidR="006E4F31" w:rsidRPr="007F6D26" w:rsidSect="0023208F">
      <w:headerReference w:type="even" r:id="rId11"/>
      <w:headerReference w:type="default" r:id="rId12"/>
      <w:footerReference w:type="even" r:id="rId13"/>
      <w:footerReference w:type="default" r:id="rId14"/>
      <w:headerReference w:type="first" r:id="rId15"/>
      <w:footerReference w:type="first" r:id="rId16"/>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9389" w14:textId="77777777" w:rsidR="00A162A2" w:rsidRDefault="00A162A2">
      <w:pPr>
        <w:spacing w:after="0" w:line="240" w:lineRule="auto"/>
      </w:pPr>
      <w:r>
        <w:separator/>
      </w:r>
    </w:p>
  </w:endnote>
  <w:endnote w:type="continuationSeparator" w:id="0">
    <w:p w14:paraId="70111A8B" w14:textId="77777777" w:rsidR="00A162A2" w:rsidRDefault="00A1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78D0" w14:textId="77777777" w:rsidR="00A162A2" w:rsidRDefault="00A162A2">
      <w:pPr>
        <w:spacing w:after="0" w:line="240" w:lineRule="auto"/>
      </w:pPr>
      <w:r>
        <w:separator/>
      </w:r>
    </w:p>
  </w:footnote>
  <w:footnote w:type="continuationSeparator" w:id="0">
    <w:p w14:paraId="6D470076" w14:textId="77777777" w:rsidR="00A162A2" w:rsidRDefault="00A1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FB72198" w:rsidR="0023208F" w:rsidRDefault="009A4BA8">
    <w:pPr>
      <w:pStyle w:val="Kopfzeile"/>
    </w:pPr>
    <w:r>
      <w:rPr>
        <w:noProof/>
      </w:rPr>
      <w:drawing>
        <wp:anchor distT="0" distB="0" distL="114300" distR="114300" simplePos="0" relativeHeight="251658240" behindDoc="1" locked="0" layoutInCell="1" allowOverlap="1" wp14:anchorId="4F9090B8" wp14:editId="520B761E">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31E1B2D" w:rsidR="0023208F" w:rsidRDefault="009A4BA8" w:rsidP="009A4BA8">
    <w:pPr>
      <w:pStyle w:val="Kopfzeile"/>
      <w:tabs>
        <w:tab w:val="clear" w:pos="4536"/>
        <w:tab w:val="clear" w:pos="9072"/>
        <w:tab w:val="left" w:pos="1620"/>
        <w:tab w:val="left" w:pos="2760"/>
      </w:tabs>
    </w:pPr>
    <w:r>
      <w:tab/>
    </w:r>
    <w:r>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60549"/>
    <w:multiLevelType w:val="hybridMultilevel"/>
    <w:tmpl w:val="6C96535E"/>
    <w:numStyleLink w:val="Punkte"/>
  </w:abstractNum>
  <w:abstractNum w:abstractNumId="5" w15:restartNumberingAfterBreak="0">
    <w:nsid w:val="23E96486"/>
    <w:multiLevelType w:val="hybridMultilevel"/>
    <w:tmpl w:val="6C96535E"/>
    <w:styleLink w:val="Punkte"/>
    <w:lvl w:ilvl="0" w:tplc="B7B6724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F9AAD3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6802DA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3786D8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7C00EA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EBADE1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AF8383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84ADCD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6EA297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62B8F"/>
    <w:multiLevelType w:val="hybridMultilevel"/>
    <w:tmpl w:val="C628A0BE"/>
    <w:lvl w:ilvl="0" w:tplc="09B6DE9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E31420"/>
    <w:multiLevelType w:val="hybridMultilevel"/>
    <w:tmpl w:val="A9022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3495987">
    <w:abstractNumId w:val="3"/>
  </w:num>
  <w:num w:numId="2" w16cid:durableId="264770121">
    <w:abstractNumId w:val="11"/>
  </w:num>
  <w:num w:numId="3" w16cid:durableId="2051224070">
    <w:abstractNumId w:val="2"/>
  </w:num>
  <w:num w:numId="4" w16cid:durableId="1614244562">
    <w:abstractNumId w:val="1"/>
  </w:num>
  <w:num w:numId="5" w16cid:durableId="2084914463">
    <w:abstractNumId w:val="6"/>
  </w:num>
  <w:num w:numId="6" w16cid:durableId="1811246642">
    <w:abstractNumId w:val="7"/>
  </w:num>
  <w:num w:numId="7" w16cid:durableId="1348677968">
    <w:abstractNumId w:val="0"/>
  </w:num>
  <w:num w:numId="8" w16cid:durableId="1838494729">
    <w:abstractNumId w:val="10"/>
  </w:num>
  <w:num w:numId="9" w16cid:durableId="1707098166">
    <w:abstractNumId w:val="9"/>
  </w:num>
  <w:num w:numId="10" w16cid:durableId="892817208">
    <w:abstractNumId w:val="5"/>
  </w:num>
  <w:num w:numId="11" w16cid:durableId="172645043">
    <w:abstractNumId w:val="4"/>
  </w:num>
  <w:num w:numId="12" w16cid:durableId="368527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00EC7"/>
    <w:rsid w:val="00001B75"/>
    <w:rsid w:val="00054416"/>
    <w:rsid w:val="00097820"/>
    <w:rsid w:val="000B5F52"/>
    <w:rsid w:val="000E53C4"/>
    <w:rsid w:val="000F213B"/>
    <w:rsid w:val="00106EEE"/>
    <w:rsid w:val="00114C66"/>
    <w:rsid w:val="00115BD8"/>
    <w:rsid w:val="00154FA8"/>
    <w:rsid w:val="00155FEF"/>
    <w:rsid w:val="00186FAD"/>
    <w:rsid w:val="001A5875"/>
    <w:rsid w:val="001A76B4"/>
    <w:rsid w:val="001E631A"/>
    <w:rsid w:val="00210BF4"/>
    <w:rsid w:val="00224D54"/>
    <w:rsid w:val="00231E7F"/>
    <w:rsid w:val="002670F8"/>
    <w:rsid w:val="002816C5"/>
    <w:rsid w:val="00286569"/>
    <w:rsid w:val="00292418"/>
    <w:rsid w:val="002F7E72"/>
    <w:rsid w:val="0033357E"/>
    <w:rsid w:val="00335E3C"/>
    <w:rsid w:val="00342840"/>
    <w:rsid w:val="003512B8"/>
    <w:rsid w:val="00356134"/>
    <w:rsid w:val="0039564C"/>
    <w:rsid w:val="003A0DC9"/>
    <w:rsid w:val="003B11D4"/>
    <w:rsid w:val="003C279E"/>
    <w:rsid w:val="003E35A5"/>
    <w:rsid w:val="003E5788"/>
    <w:rsid w:val="004327BB"/>
    <w:rsid w:val="0044548A"/>
    <w:rsid w:val="00463417"/>
    <w:rsid w:val="004D478C"/>
    <w:rsid w:val="004F57A1"/>
    <w:rsid w:val="00537550"/>
    <w:rsid w:val="005A467D"/>
    <w:rsid w:val="005C004B"/>
    <w:rsid w:val="005C506C"/>
    <w:rsid w:val="005D164A"/>
    <w:rsid w:val="005F2744"/>
    <w:rsid w:val="0064279E"/>
    <w:rsid w:val="006907E9"/>
    <w:rsid w:val="006A30B5"/>
    <w:rsid w:val="006C3CB5"/>
    <w:rsid w:val="006D656E"/>
    <w:rsid w:val="006D7170"/>
    <w:rsid w:val="006E4F31"/>
    <w:rsid w:val="006F3CDF"/>
    <w:rsid w:val="00725C71"/>
    <w:rsid w:val="00734289"/>
    <w:rsid w:val="007457B1"/>
    <w:rsid w:val="00760714"/>
    <w:rsid w:val="00765EE5"/>
    <w:rsid w:val="007A003D"/>
    <w:rsid w:val="007B4B5B"/>
    <w:rsid w:val="007C624E"/>
    <w:rsid w:val="007F6D26"/>
    <w:rsid w:val="0081387F"/>
    <w:rsid w:val="00823005"/>
    <w:rsid w:val="00905C29"/>
    <w:rsid w:val="00926E21"/>
    <w:rsid w:val="00943B9B"/>
    <w:rsid w:val="00962734"/>
    <w:rsid w:val="00967608"/>
    <w:rsid w:val="00972C19"/>
    <w:rsid w:val="009A4BA8"/>
    <w:rsid w:val="009A591B"/>
    <w:rsid w:val="009B32A9"/>
    <w:rsid w:val="009D6487"/>
    <w:rsid w:val="009E4278"/>
    <w:rsid w:val="009F7286"/>
    <w:rsid w:val="00A162A2"/>
    <w:rsid w:val="00A23A15"/>
    <w:rsid w:val="00A42CA5"/>
    <w:rsid w:val="00A44DEE"/>
    <w:rsid w:val="00A4551A"/>
    <w:rsid w:val="00A64459"/>
    <w:rsid w:val="00AD2718"/>
    <w:rsid w:val="00AD462A"/>
    <w:rsid w:val="00AE23E7"/>
    <w:rsid w:val="00AF6153"/>
    <w:rsid w:val="00B01C11"/>
    <w:rsid w:val="00B16B1F"/>
    <w:rsid w:val="00B84BBD"/>
    <w:rsid w:val="00BB17A9"/>
    <w:rsid w:val="00BB3A39"/>
    <w:rsid w:val="00BE2837"/>
    <w:rsid w:val="00BE3AAE"/>
    <w:rsid w:val="00C37865"/>
    <w:rsid w:val="00C62614"/>
    <w:rsid w:val="00CE59D1"/>
    <w:rsid w:val="00D4010D"/>
    <w:rsid w:val="00D570BC"/>
    <w:rsid w:val="00E063E1"/>
    <w:rsid w:val="00E35C38"/>
    <w:rsid w:val="00E44D0C"/>
    <w:rsid w:val="00E6289F"/>
    <w:rsid w:val="00E71826"/>
    <w:rsid w:val="00E74409"/>
    <w:rsid w:val="00E909ED"/>
    <w:rsid w:val="00ED3B98"/>
    <w:rsid w:val="00EF52DD"/>
    <w:rsid w:val="00F332FC"/>
    <w:rsid w:val="00F354FF"/>
    <w:rsid w:val="00F36D1A"/>
    <w:rsid w:val="00F4106E"/>
    <w:rsid w:val="00F465CE"/>
    <w:rsid w:val="00F724ED"/>
    <w:rsid w:val="00F83B8E"/>
    <w:rsid w:val="00FB3A4A"/>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 w:type="numbering" w:customStyle="1" w:styleId="Punkte">
    <w:name w:val="Punkte"/>
    <w:rsid w:val="00725C71"/>
    <w:pPr>
      <w:numPr>
        <w:numId w:val="10"/>
      </w:numPr>
    </w:pPr>
  </w:style>
  <w:style w:type="paragraph" w:styleId="berarbeitung">
    <w:name w:val="Revision"/>
    <w:hidden/>
    <w:uiPriority w:val="99"/>
    <w:semiHidden/>
    <w:rsid w:val="00905C29"/>
    <w:pPr>
      <w:spacing w:after="0" w:line="240" w:lineRule="auto"/>
    </w:pPr>
  </w:style>
  <w:style w:type="paragraph" w:styleId="NurText">
    <w:name w:val="Plain Text"/>
    <w:basedOn w:val="Standard"/>
    <w:link w:val="NurTextZchn"/>
    <w:uiPriority w:val="99"/>
    <w:semiHidden/>
    <w:unhideWhenUsed/>
    <w:rsid w:val="00D4010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401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517812404">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manpropertypartners.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ossmann-berger.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tuttgart@eug-re.de" TargetMode="External"/><Relationship Id="rId4" Type="http://schemas.openxmlformats.org/officeDocument/2006/relationships/webSettings" Target="webSettings.xml"/><Relationship Id="rId9" Type="http://schemas.openxmlformats.org/officeDocument/2006/relationships/hyperlink" Target="https://www.eug-immobilien.de/datenschut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2</cp:revision>
  <cp:lastPrinted>2022-07-07T13:14:00Z</cp:lastPrinted>
  <dcterms:created xsi:type="dcterms:W3CDTF">2023-07-07T06:05:00Z</dcterms:created>
  <dcterms:modified xsi:type="dcterms:W3CDTF">2023-07-07T06:05:00Z</dcterms:modified>
</cp:coreProperties>
</file>