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35AB" w14:textId="38F86F06" w:rsidR="00510906" w:rsidRPr="00510906" w:rsidRDefault="00510906" w:rsidP="00510906">
      <w:pPr>
        <w:pStyle w:val="paragraph"/>
        <w:spacing w:line="360" w:lineRule="auto"/>
        <w:textAlignment w:val="baseline"/>
        <w:rPr>
          <w:rFonts w:asciiTheme="minorHAnsi" w:hAnsiTheme="minorHAnsi"/>
          <w:sz w:val="26"/>
          <w:szCs w:val="26"/>
        </w:rPr>
      </w:pPr>
      <w:bookmarkStart w:id="0" w:name="_Hlk100127669"/>
      <w:r>
        <w:rPr>
          <w:rStyle w:val="normaltextrun"/>
          <w:rFonts w:asciiTheme="minorHAnsi" w:eastAsia="Cambria" w:hAnsiTheme="minorHAnsi"/>
          <w:bCs/>
          <w:color w:val="7F7F7F" w:themeColor="text1" w:themeTint="80"/>
          <w:sz w:val="22"/>
          <w:szCs w:val="22"/>
        </w:rPr>
        <w:t>PRESSEMELDUNG</w:t>
      </w:r>
      <w:r w:rsidR="0033357E">
        <w:rPr>
          <w:rStyle w:val="normaltextrun"/>
          <w:rFonts w:asciiTheme="minorHAnsi" w:eastAsia="Cambria" w:hAnsiTheme="minorHAnsi"/>
          <w:bCs/>
          <w:sz w:val="22"/>
          <w:szCs w:val="22"/>
        </w:rPr>
        <w:br/>
      </w:r>
      <w:r w:rsidR="008955D6">
        <w:rPr>
          <w:rStyle w:val="normaltextrun"/>
          <w:rFonts w:asciiTheme="minorHAnsi" w:hAnsiTheme="minorHAnsi" w:cs="Arial"/>
          <w:b/>
          <w:bCs/>
          <w:sz w:val="26"/>
          <w:szCs w:val="26"/>
        </w:rPr>
        <w:t xml:space="preserve">WENIG BEWEGUNG </w:t>
      </w:r>
      <w:r>
        <w:rPr>
          <w:rStyle w:val="normaltextrun"/>
          <w:rFonts w:asciiTheme="minorHAnsi" w:hAnsiTheme="minorHAnsi" w:cs="Arial"/>
          <w:b/>
          <w:bCs/>
          <w:sz w:val="26"/>
          <w:szCs w:val="26"/>
        </w:rPr>
        <w:t>AUF DEM STUTTGARTER INVESTMENTMARKT</w:t>
      </w:r>
      <w:r>
        <w:rPr>
          <w:rFonts w:asciiTheme="minorHAnsi" w:hAnsiTheme="minorHAnsi"/>
          <w:sz w:val="26"/>
          <w:szCs w:val="26"/>
        </w:rPr>
        <w:br/>
      </w:r>
      <w:r w:rsidRPr="00510906">
        <w:rPr>
          <w:rStyle w:val="normaltextrun"/>
          <w:rFonts w:asciiTheme="minorHAnsi" w:hAnsiTheme="minorHAnsi" w:cs="Arial"/>
          <w:b/>
          <w:bCs/>
          <w:sz w:val="26"/>
          <w:szCs w:val="26"/>
        </w:rPr>
        <w:t xml:space="preserve">Transaktionsvolumen von </w:t>
      </w:r>
      <w:r w:rsidR="00B517D7">
        <w:rPr>
          <w:rStyle w:val="normaltextrun"/>
          <w:rFonts w:asciiTheme="minorHAnsi" w:hAnsiTheme="minorHAnsi" w:cs="Arial"/>
          <w:b/>
          <w:bCs/>
          <w:sz w:val="26"/>
          <w:szCs w:val="26"/>
        </w:rPr>
        <w:t>190</w:t>
      </w:r>
      <w:r w:rsidRPr="00510906">
        <w:rPr>
          <w:rStyle w:val="normaltextrun"/>
          <w:rFonts w:asciiTheme="minorHAnsi" w:hAnsiTheme="minorHAnsi" w:cs="Arial"/>
          <w:b/>
          <w:bCs/>
          <w:sz w:val="26"/>
          <w:szCs w:val="26"/>
        </w:rPr>
        <w:t xml:space="preserve"> Mi</w:t>
      </w:r>
      <w:r w:rsidR="00EB03EE">
        <w:rPr>
          <w:rStyle w:val="normaltextrun"/>
          <w:rFonts w:asciiTheme="minorHAnsi" w:hAnsiTheme="minorHAnsi" w:cs="Arial"/>
          <w:b/>
          <w:bCs/>
          <w:sz w:val="26"/>
          <w:szCs w:val="26"/>
        </w:rPr>
        <w:t>o. €</w:t>
      </w:r>
      <w:r w:rsidRPr="00510906">
        <w:rPr>
          <w:rStyle w:val="normaltextrun"/>
          <w:sz w:val="26"/>
          <w:szCs w:val="26"/>
        </w:rPr>
        <w:t> </w:t>
      </w:r>
      <w:r w:rsidRPr="00510906">
        <w:rPr>
          <w:rStyle w:val="normaltextrun"/>
          <w:rFonts w:asciiTheme="minorHAnsi" w:hAnsiTheme="minorHAnsi" w:cs="Arial"/>
          <w:b/>
          <w:bCs/>
          <w:sz w:val="26"/>
          <w:szCs w:val="26"/>
        </w:rPr>
        <w:t>im 2. Quartal</w:t>
      </w:r>
      <w:r>
        <w:rPr>
          <w:rStyle w:val="normaltextrun"/>
          <w:rFonts w:asciiTheme="minorHAnsi" w:hAnsiTheme="minorHAnsi" w:cs="Arial"/>
          <w:b/>
          <w:bCs/>
          <w:sz w:val="26"/>
          <w:szCs w:val="26"/>
        </w:rPr>
        <w:t xml:space="preserve"> 202</w:t>
      </w:r>
      <w:r w:rsidR="00B517D7">
        <w:rPr>
          <w:rStyle w:val="normaltextrun"/>
          <w:rFonts w:asciiTheme="minorHAnsi" w:hAnsiTheme="minorHAnsi" w:cs="Arial"/>
          <w:b/>
          <w:bCs/>
          <w:sz w:val="26"/>
          <w:szCs w:val="26"/>
        </w:rPr>
        <w:t>3</w:t>
      </w:r>
    </w:p>
    <w:bookmarkEnd w:id="0"/>
    <w:p w14:paraId="0B72827C" w14:textId="0634A88B" w:rsidR="00510906" w:rsidRPr="00F70A51" w:rsidRDefault="00510906" w:rsidP="00510906">
      <w:pPr>
        <w:pStyle w:val="paragraph"/>
        <w:spacing w:line="360" w:lineRule="auto"/>
        <w:jc w:val="both"/>
        <w:textAlignment w:val="baseline"/>
        <w:rPr>
          <w:rStyle w:val="normaltextrun"/>
          <w:rFonts w:cs="Arial"/>
        </w:rPr>
      </w:pPr>
      <w:r>
        <w:rPr>
          <w:rStyle w:val="normaltextrun"/>
          <w:rFonts w:ascii="Calibri" w:hAnsi="Calibri" w:cs="Arial"/>
          <w:b/>
          <w:bCs/>
          <w:sz w:val="22"/>
          <w:szCs w:val="22"/>
        </w:rPr>
        <w:br/>
      </w: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Stuttgart, </w:t>
      </w:r>
      <w:r>
        <w:rPr>
          <w:rStyle w:val="normaltextrun"/>
          <w:rFonts w:ascii="Calibri" w:hAnsi="Calibri" w:cs="Arial"/>
          <w:b/>
          <w:bCs/>
          <w:sz w:val="22"/>
          <w:szCs w:val="22"/>
        </w:rPr>
        <w:t>30. Juni</w:t>
      </w: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 </w:t>
      </w:r>
      <w:r w:rsidR="008955D6">
        <w:rPr>
          <w:rStyle w:val="normaltextrun"/>
          <w:rFonts w:ascii="Calibri" w:hAnsi="Calibri" w:cs="Arial"/>
          <w:b/>
          <w:bCs/>
          <w:sz w:val="22"/>
          <w:szCs w:val="22"/>
        </w:rPr>
        <w:t>2023</w:t>
      </w: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 – </w:t>
      </w:r>
      <w:r w:rsidRPr="00D138C5">
        <w:rPr>
          <w:rStyle w:val="normaltextrun"/>
          <w:rFonts w:ascii="Calibri" w:hAnsi="Calibri" w:cs="Arial"/>
          <w:sz w:val="22"/>
          <w:szCs w:val="22"/>
        </w:rPr>
        <w:t>Auf dem Stuttgarter Immobilien-Investmentmarkt wurden im</w:t>
      </w:r>
      <w:r>
        <w:rPr>
          <w:rStyle w:val="normaltextrun"/>
          <w:rFonts w:ascii="Calibri" w:hAnsi="Calibri" w:cs="Arial"/>
          <w:sz w:val="22"/>
          <w:szCs w:val="22"/>
        </w:rPr>
        <w:t xml:space="preserve"> 2. 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Quartal </w:t>
      </w:r>
      <w:r>
        <w:rPr>
          <w:rStyle w:val="normaltextrun"/>
          <w:rFonts w:ascii="Calibri" w:hAnsi="Calibri" w:cs="Arial"/>
          <w:sz w:val="22"/>
          <w:szCs w:val="22"/>
        </w:rPr>
        <w:t>202</w:t>
      </w:r>
      <w:r w:rsidR="008955D6">
        <w:rPr>
          <w:rStyle w:val="normaltextrun"/>
          <w:rFonts w:ascii="Calibri" w:hAnsi="Calibri" w:cs="Arial"/>
          <w:sz w:val="22"/>
          <w:szCs w:val="22"/>
        </w:rPr>
        <w:t>3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</w:t>
      </w:r>
      <w:r>
        <w:rPr>
          <w:rStyle w:val="normaltextrun"/>
          <w:rFonts w:ascii="Calibri" w:hAnsi="Calibri" w:cs="Arial"/>
          <w:sz w:val="22"/>
          <w:szCs w:val="22"/>
        </w:rPr>
        <w:t xml:space="preserve">nur </w:t>
      </w:r>
      <w:r w:rsidR="00B517D7">
        <w:rPr>
          <w:rStyle w:val="normaltextrun"/>
          <w:rFonts w:ascii="Calibri" w:hAnsi="Calibri" w:cs="Arial"/>
          <w:sz w:val="22"/>
          <w:szCs w:val="22"/>
        </w:rPr>
        <w:t>190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Mi</w:t>
      </w:r>
      <w:r>
        <w:rPr>
          <w:rStyle w:val="normaltextrun"/>
          <w:rFonts w:ascii="Calibri" w:hAnsi="Calibri" w:cs="Arial"/>
          <w:sz w:val="22"/>
          <w:szCs w:val="22"/>
        </w:rPr>
        <w:t>o.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</w:t>
      </w:r>
      <w:r>
        <w:rPr>
          <w:rStyle w:val="normaltextrun"/>
          <w:rFonts w:ascii="Calibri" w:hAnsi="Calibri" w:cs="Arial"/>
          <w:sz w:val="22"/>
          <w:szCs w:val="22"/>
        </w:rPr>
        <w:t>€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investiert</w:t>
      </w:r>
      <w:r>
        <w:rPr>
          <w:rStyle w:val="normaltextrun"/>
          <w:rFonts w:ascii="Calibri" w:hAnsi="Calibri" w:cs="Arial"/>
          <w:sz w:val="22"/>
          <w:szCs w:val="22"/>
        </w:rPr>
        <w:t xml:space="preserve"> und damit </w:t>
      </w:r>
      <w:r w:rsidR="00B517D7">
        <w:rPr>
          <w:rStyle w:val="normaltextrun"/>
          <w:rFonts w:ascii="Calibri" w:hAnsi="Calibri" w:cs="Arial"/>
          <w:sz w:val="22"/>
          <w:szCs w:val="22"/>
        </w:rPr>
        <w:t>ein ähnlich niedriges Volumen wie</w:t>
      </w:r>
      <w:r>
        <w:rPr>
          <w:rStyle w:val="normaltextrun"/>
          <w:rFonts w:ascii="Calibri" w:hAnsi="Calibri" w:cs="Arial"/>
          <w:sz w:val="22"/>
          <w:szCs w:val="22"/>
        </w:rPr>
        <w:t xml:space="preserve"> im Vorjahresquartal</w:t>
      </w:r>
      <w:r w:rsidRPr="00D138C5">
        <w:rPr>
          <w:rStyle w:val="normaltextrun"/>
          <w:rFonts w:ascii="Calibri" w:hAnsi="Calibri" w:cs="Arial"/>
          <w:sz w:val="22"/>
          <w:szCs w:val="22"/>
        </w:rPr>
        <w:t>.</w:t>
      </w:r>
      <w:r>
        <w:rPr>
          <w:rStyle w:val="normaltextrun"/>
          <w:rFonts w:ascii="Calibri" w:hAnsi="Calibri" w:cs="Arial"/>
          <w:sz w:val="22"/>
          <w:szCs w:val="22"/>
        </w:rPr>
        <w:t xml:space="preserve"> Zusammen mit dem 1. Quartal ist das Transaktionsvolumen im ersten Halbjahr 202</w:t>
      </w:r>
      <w:r w:rsidR="00095A5E">
        <w:rPr>
          <w:rStyle w:val="normaltextrun"/>
          <w:rFonts w:ascii="Calibri" w:hAnsi="Calibri" w:cs="Arial"/>
          <w:sz w:val="22"/>
          <w:szCs w:val="22"/>
        </w:rPr>
        <w:t>3</w:t>
      </w:r>
      <w:r>
        <w:rPr>
          <w:rStyle w:val="normaltextrun"/>
          <w:rFonts w:ascii="Calibri" w:hAnsi="Calibri" w:cs="Arial"/>
          <w:sz w:val="22"/>
          <w:szCs w:val="22"/>
        </w:rPr>
        <w:t xml:space="preserve"> mit ca. </w:t>
      </w:r>
      <w:r w:rsidR="00095A5E">
        <w:rPr>
          <w:rStyle w:val="normaltextrun"/>
          <w:rFonts w:ascii="Calibri" w:hAnsi="Calibri" w:cs="Arial"/>
          <w:sz w:val="22"/>
          <w:szCs w:val="22"/>
        </w:rPr>
        <w:t>360</w:t>
      </w:r>
      <w:r>
        <w:rPr>
          <w:rStyle w:val="normaltextrun"/>
          <w:rFonts w:ascii="Calibri" w:hAnsi="Calibri" w:cs="Arial"/>
          <w:sz w:val="22"/>
          <w:szCs w:val="22"/>
        </w:rPr>
        <w:t xml:space="preserve"> Mio. € rund </w:t>
      </w:r>
      <w:r w:rsidR="00095A5E">
        <w:rPr>
          <w:rStyle w:val="normaltextrun"/>
          <w:rFonts w:ascii="Calibri" w:hAnsi="Calibri" w:cs="Arial"/>
          <w:sz w:val="22"/>
          <w:szCs w:val="22"/>
        </w:rPr>
        <w:t>300</w:t>
      </w:r>
      <w:r>
        <w:rPr>
          <w:rStyle w:val="normaltextrun"/>
          <w:rFonts w:ascii="Calibri" w:hAnsi="Calibri" w:cs="Arial"/>
          <w:sz w:val="22"/>
          <w:szCs w:val="22"/>
        </w:rPr>
        <w:t xml:space="preserve"> Mio. € </w:t>
      </w:r>
      <w:r w:rsidR="00095A5E">
        <w:rPr>
          <w:rStyle w:val="normaltextrun"/>
          <w:rFonts w:ascii="Calibri" w:hAnsi="Calibri" w:cs="Arial"/>
          <w:sz w:val="22"/>
          <w:szCs w:val="22"/>
        </w:rPr>
        <w:t>niedriger</w:t>
      </w:r>
      <w:r>
        <w:rPr>
          <w:rStyle w:val="normaltextrun"/>
          <w:rFonts w:ascii="Calibri" w:hAnsi="Calibri" w:cs="Arial"/>
          <w:sz w:val="22"/>
          <w:szCs w:val="22"/>
        </w:rPr>
        <w:t xml:space="preserve"> als im Vorjahreszeitraum</w:t>
      </w:r>
      <w:r w:rsidR="00095A5E">
        <w:rPr>
          <w:rStyle w:val="normaltextrun"/>
          <w:rFonts w:ascii="Calibri" w:hAnsi="Calibri" w:cs="Arial"/>
          <w:sz w:val="22"/>
          <w:szCs w:val="22"/>
        </w:rPr>
        <w:t>.</w:t>
      </w:r>
      <w:r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F70A51" w:rsidRPr="00F70A51">
        <w:rPr>
          <w:rStyle w:val="normaltextrun"/>
          <w:rFonts w:ascii="Calibri" w:hAnsi="Calibri"/>
          <w:sz w:val="22"/>
          <w:szCs w:val="22"/>
        </w:rPr>
        <w:t xml:space="preserve">Dies ergaben aktuelle Analysen von </w:t>
      </w:r>
      <w:r w:rsidRPr="00D138C5">
        <w:rPr>
          <w:rStyle w:val="normaltextrun"/>
          <w:rFonts w:ascii="Calibri" w:hAnsi="Calibri" w:cs="Arial"/>
          <w:sz w:val="22"/>
          <w:szCs w:val="22"/>
        </w:rPr>
        <w:t>E &amp; G Real Estate</w:t>
      </w:r>
      <w:r w:rsidR="00020BAF">
        <w:rPr>
          <w:rStyle w:val="normaltextrun"/>
          <w:rFonts w:ascii="Calibri" w:hAnsi="Calibri" w:cs="Arial"/>
          <w:sz w:val="22"/>
          <w:szCs w:val="22"/>
        </w:rPr>
        <w:t>, Mitglied von German Property Partners (GPP),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für den Investmentmarkt Stuttgart.</w:t>
      </w:r>
      <w:r w:rsidRPr="00F70A51">
        <w:rPr>
          <w:rStyle w:val="normaltextrun"/>
        </w:rPr>
        <w:t> </w:t>
      </w:r>
    </w:p>
    <w:p w14:paraId="43048DE9" w14:textId="301D5DC8" w:rsidR="00510906" w:rsidRDefault="00510906" w:rsidP="00510906">
      <w:pPr>
        <w:pStyle w:val="paragraph"/>
        <w:spacing w:line="360" w:lineRule="auto"/>
        <w:jc w:val="both"/>
        <w:textAlignment w:val="baseline"/>
        <w:rPr>
          <w:rStyle w:val="normaltextrun"/>
          <w:rFonts w:ascii="Calibri" w:hAnsi="Calibri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„</w:t>
      </w:r>
      <w:r w:rsidR="00095A5E">
        <w:rPr>
          <w:rStyle w:val="normaltextrun"/>
          <w:rFonts w:ascii="Calibri" w:hAnsi="Calibri" w:cs="Arial"/>
          <w:sz w:val="22"/>
          <w:szCs w:val="22"/>
        </w:rPr>
        <w:t xml:space="preserve">Nach wie vor ist auf dem Stuttgarter Investmentmarkt eine geringe Transaktionstätigkeit zu verzeichnen. </w:t>
      </w:r>
      <w:r w:rsidR="0024304B">
        <w:rPr>
          <w:rStyle w:val="normaltextrun"/>
          <w:rFonts w:ascii="Calibri" w:hAnsi="Calibri" w:cs="Arial"/>
          <w:sz w:val="22"/>
          <w:szCs w:val="22"/>
        </w:rPr>
        <w:t xml:space="preserve">Die gesamtwirtschaftlichen Unsicherheiten in Verbindung mit den gestiegenen Zinsen sorgen weiterhin für Zurückhaltung bei den Investoren. Zudem </w:t>
      </w:r>
      <w:r w:rsidR="00B308B1">
        <w:rPr>
          <w:rStyle w:val="normaltextrun"/>
          <w:rFonts w:ascii="Calibri" w:hAnsi="Calibri" w:cs="Arial"/>
          <w:sz w:val="22"/>
          <w:szCs w:val="22"/>
        </w:rPr>
        <w:t>ist die Preisbildung noch nicht abgeschlossen.“</w:t>
      </w:r>
      <w:r w:rsidR="0024304B">
        <w:rPr>
          <w:rStyle w:val="normaltextrun"/>
          <w:rFonts w:ascii="Calibri" w:hAnsi="Calibri" w:cs="Arial"/>
          <w:sz w:val="22"/>
          <w:szCs w:val="22"/>
        </w:rPr>
        <w:t xml:space="preserve"> </w:t>
      </w:r>
      <w:r>
        <w:rPr>
          <w:rStyle w:val="normaltextrun"/>
          <w:rFonts w:ascii="Calibri" w:hAnsi="Calibri" w:cs="Arial"/>
          <w:sz w:val="22"/>
          <w:szCs w:val="22"/>
        </w:rPr>
        <w:t xml:space="preserve">berichtet Björn Holzwarth, geschäftsführender Gesellschafter der E &amp; G Real Estate GmbH. </w:t>
      </w:r>
    </w:p>
    <w:p w14:paraId="20C50CB2" w14:textId="1210E83F" w:rsidR="00510906" w:rsidRPr="00D138C5" w:rsidRDefault="00510906" w:rsidP="00510906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Times New Roman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 xml:space="preserve">Insgesamt wurden im ersten </w:t>
      </w:r>
      <w:r>
        <w:rPr>
          <w:rFonts w:ascii="Calibri" w:eastAsia="Times New Roman" w:hAnsi="Calibri" w:cs="Arial"/>
          <w:lang w:eastAsia="de-DE"/>
        </w:rPr>
        <w:t>Halbjahr</w:t>
      </w:r>
      <w:r w:rsidRPr="00D138C5">
        <w:rPr>
          <w:rFonts w:ascii="Calibri" w:eastAsia="Times New Roman" w:hAnsi="Calibri" w:cs="Arial"/>
          <w:lang w:eastAsia="de-DE"/>
        </w:rPr>
        <w:t xml:space="preserve"> </w:t>
      </w:r>
      <w:r>
        <w:rPr>
          <w:rFonts w:ascii="Calibri" w:eastAsia="Times New Roman" w:hAnsi="Calibri" w:cs="Arial"/>
          <w:lang w:eastAsia="de-DE"/>
        </w:rPr>
        <w:t xml:space="preserve">nur rund </w:t>
      </w:r>
      <w:r w:rsidR="00B308B1">
        <w:rPr>
          <w:rFonts w:ascii="Calibri" w:eastAsia="Times New Roman" w:hAnsi="Calibri" w:cs="Arial"/>
          <w:lang w:eastAsia="de-DE"/>
        </w:rPr>
        <w:t>10 nennenswerte</w:t>
      </w:r>
      <w:r w:rsidRPr="00D138C5">
        <w:rPr>
          <w:rFonts w:ascii="Calibri" w:eastAsia="Times New Roman" w:hAnsi="Calibri" w:cs="Arial"/>
          <w:lang w:eastAsia="de-DE"/>
        </w:rPr>
        <w:t xml:space="preserve"> Transaktionen getätigt. Der Fokus der Investoren lag auf </w:t>
      </w:r>
      <w:r w:rsidR="00EE2A50">
        <w:rPr>
          <w:rFonts w:ascii="Calibri" w:eastAsia="Times New Roman" w:hAnsi="Calibri" w:cs="Arial"/>
          <w:lang w:eastAsia="de-DE"/>
        </w:rPr>
        <w:t xml:space="preserve">gemischt genutzten Immobilien </w:t>
      </w:r>
      <w:r w:rsidRPr="00D138C5">
        <w:rPr>
          <w:rFonts w:ascii="Calibri" w:eastAsia="Times New Roman" w:hAnsi="Calibri" w:cs="Arial"/>
          <w:lang w:eastAsia="de-DE"/>
        </w:rPr>
        <w:t xml:space="preserve">mit </w:t>
      </w:r>
      <w:r>
        <w:rPr>
          <w:rFonts w:ascii="Calibri" w:eastAsia="Times New Roman" w:hAnsi="Calibri" w:cs="Arial"/>
          <w:lang w:eastAsia="de-DE"/>
        </w:rPr>
        <w:t>etwa</w:t>
      </w:r>
      <w:r w:rsidRPr="00D138C5">
        <w:rPr>
          <w:rFonts w:ascii="Calibri" w:eastAsia="Times New Roman" w:hAnsi="Calibri" w:cs="Arial"/>
          <w:lang w:eastAsia="de-DE"/>
        </w:rPr>
        <w:t xml:space="preserve"> </w:t>
      </w:r>
      <w:r w:rsidR="00EE2A50">
        <w:rPr>
          <w:rFonts w:ascii="Calibri" w:eastAsia="Times New Roman" w:hAnsi="Calibri" w:cs="Arial"/>
          <w:lang w:eastAsia="de-DE"/>
        </w:rPr>
        <w:t>50</w:t>
      </w:r>
      <w:r w:rsidRPr="00D138C5">
        <w:rPr>
          <w:rFonts w:ascii="Calibri" w:eastAsia="Times New Roman" w:hAnsi="Calibri" w:cs="Arial"/>
          <w:lang w:eastAsia="de-DE"/>
        </w:rPr>
        <w:t xml:space="preserve"> </w:t>
      </w:r>
      <w:r>
        <w:rPr>
          <w:rFonts w:ascii="Calibri" w:eastAsia="Times New Roman" w:hAnsi="Calibri" w:cs="Arial"/>
          <w:lang w:eastAsia="de-DE"/>
        </w:rPr>
        <w:t>%</w:t>
      </w:r>
      <w:r w:rsidRPr="00D138C5">
        <w:rPr>
          <w:rFonts w:ascii="Calibri" w:eastAsia="Times New Roman" w:hAnsi="Calibri" w:cs="Arial"/>
          <w:lang w:eastAsia="de-DE"/>
        </w:rPr>
        <w:t xml:space="preserve"> Anteil am Transaktionsvolumen</w:t>
      </w:r>
      <w:r>
        <w:rPr>
          <w:rFonts w:ascii="Calibri" w:eastAsia="Times New Roman" w:hAnsi="Calibri" w:cs="Arial"/>
          <w:lang w:eastAsia="de-DE"/>
        </w:rPr>
        <w:t xml:space="preserve">. </w:t>
      </w:r>
      <w:r w:rsidR="00EE2A50">
        <w:rPr>
          <w:rFonts w:ascii="Calibri" w:eastAsia="Times New Roman" w:hAnsi="Calibri" w:cs="Arial"/>
          <w:lang w:eastAsia="de-DE"/>
        </w:rPr>
        <w:t xml:space="preserve">Büroimmobilien </w:t>
      </w:r>
      <w:r>
        <w:rPr>
          <w:rFonts w:ascii="Calibri" w:eastAsia="Times New Roman" w:hAnsi="Calibri" w:cs="Arial"/>
          <w:lang w:eastAsia="de-DE"/>
        </w:rPr>
        <w:t xml:space="preserve">folgten mit </w:t>
      </w:r>
      <w:r w:rsidR="00EE2A50">
        <w:rPr>
          <w:rFonts w:ascii="Calibri" w:eastAsia="Times New Roman" w:hAnsi="Calibri" w:cs="Arial"/>
          <w:lang w:eastAsia="de-DE"/>
        </w:rPr>
        <w:t xml:space="preserve">einem Anteil von </w:t>
      </w:r>
      <w:r>
        <w:rPr>
          <w:rFonts w:ascii="Calibri" w:eastAsia="Times New Roman" w:hAnsi="Calibri" w:cs="Arial"/>
          <w:lang w:eastAsia="de-DE"/>
        </w:rPr>
        <w:t xml:space="preserve">ca. </w:t>
      </w:r>
      <w:r w:rsidR="00EE2A50">
        <w:rPr>
          <w:rFonts w:ascii="Calibri" w:eastAsia="Times New Roman" w:hAnsi="Calibri" w:cs="Arial"/>
          <w:lang w:eastAsia="de-DE"/>
        </w:rPr>
        <w:t>25</w:t>
      </w:r>
      <w:r>
        <w:rPr>
          <w:rFonts w:ascii="Calibri" w:eastAsia="Times New Roman" w:hAnsi="Calibri" w:cs="Arial"/>
          <w:lang w:eastAsia="de-DE"/>
        </w:rPr>
        <w:t xml:space="preserve"> %</w:t>
      </w:r>
      <w:r w:rsidR="00EE2A50">
        <w:rPr>
          <w:rFonts w:ascii="Calibri" w:eastAsia="Times New Roman" w:hAnsi="Calibri" w:cs="Arial"/>
          <w:lang w:eastAsia="de-DE"/>
        </w:rPr>
        <w:t>, gewerbliche Grundstücke mit ca. 21 %.</w:t>
      </w:r>
    </w:p>
    <w:p w14:paraId="4284D577" w14:textId="6FCC31DE" w:rsidR="00510906" w:rsidRDefault="00510906" w:rsidP="00510906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 xml:space="preserve">Als Käufer waren </w:t>
      </w:r>
      <w:r w:rsidR="00EE2A50">
        <w:rPr>
          <w:rFonts w:ascii="Calibri" w:eastAsia="Times New Roman" w:hAnsi="Calibri" w:cs="Arial"/>
          <w:lang w:eastAsia="de-DE"/>
        </w:rPr>
        <w:t>Versicherungen/Pensionskassen</w:t>
      </w:r>
      <w:r>
        <w:rPr>
          <w:rFonts w:ascii="Calibri" w:eastAsia="Times New Roman" w:hAnsi="Calibri" w:cs="Arial"/>
          <w:lang w:eastAsia="de-DE"/>
        </w:rPr>
        <w:t xml:space="preserve"> mit rund </w:t>
      </w:r>
      <w:r w:rsidR="00EE2A50">
        <w:rPr>
          <w:rFonts w:ascii="Calibri" w:eastAsia="Times New Roman" w:hAnsi="Calibri" w:cs="Arial"/>
          <w:lang w:eastAsia="de-DE"/>
        </w:rPr>
        <w:t>42</w:t>
      </w:r>
      <w:r>
        <w:rPr>
          <w:rFonts w:ascii="Calibri" w:eastAsia="Times New Roman" w:hAnsi="Calibri" w:cs="Arial"/>
          <w:lang w:eastAsia="de-DE"/>
        </w:rPr>
        <w:t xml:space="preserve"> % Anteil am Transaktionsvolumen die dominierende Gruppe. Einen weiteren bedeutenden Anteil am Investmentmarkt hatte </w:t>
      </w:r>
      <w:r w:rsidR="00EE2A50">
        <w:rPr>
          <w:rFonts w:ascii="Calibri" w:eastAsia="Times New Roman" w:hAnsi="Calibri" w:cs="Arial"/>
          <w:lang w:eastAsia="de-DE"/>
        </w:rPr>
        <w:t>die öffentliche Hand</w:t>
      </w:r>
      <w:r>
        <w:rPr>
          <w:rFonts w:ascii="Calibri" w:eastAsia="Times New Roman" w:hAnsi="Calibri" w:cs="Arial"/>
          <w:lang w:eastAsia="de-DE"/>
        </w:rPr>
        <w:t xml:space="preserve"> mit </w:t>
      </w:r>
      <w:r w:rsidR="00EE2A50">
        <w:rPr>
          <w:rFonts w:ascii="Calibri" w:eastAsia="Times New Roman" w:hAnsi="Calibri" w:cs="Arial"/>
          <w:lang w:eastAsia="de-DE"/>
        </w:rPr>
        <w:t>etwa</w:t>
      </w:r>
      <w:r>
        <w:rPr>
          <w:rFonts w:ascii="Calibri" w:eastAsia="Times New Roman" w:hAnsi="Calibri" w:cs="Arial"/>
          <w:lang w:eastAsia="de-DE"/>
        </w:rPr>
        <w:t xml:space="preserve"> 16 % und </w:t>
      </w:r>
      <w:r w:rsidR="004F34B4">
        <w:rPr>
          <w:rFonts w:ascii="Calibri" w:eastAsia="Times New Roman" w:hAnsi="Calibri" w:cs="Arial"/>
          <w:lang w:eastAsia="de-DE"/>
        </w:rPr>
        <w:t>Opportunity Fonds</w:t>
      </w:r>
      <w:r>
        <w:rPr>
          <w:rFonts w:ascii="Calibri" w:eastAsia="Times New Roman" w:hAnsi="Calibri" w:cs="Arial"/>
          <w:lang w:eastAsia="de-DE"/>
        </w:rPr>
        <w:t xml:space="preserve"> mit </w:t>
      </w:r>
      <w:r w:rsidR="00EE2A50">
        <w:rPr>
          <w:rFonts w:ascii="Calibri" w:eastAsia="Times New Roman" w:hAnsi="Calibri" w:cs="Arial"/>
          <w:lang w:eastAsia="de-DE"/>
        </w:rPr>
        <w:t>fast</w:t>
      </w:r>
      <w:r>
        <w:rPr>
          <w:rFonts w:ascii="Calibri" w:eastAsia="Times New Roman" w:hAnsi="Calibri" w:cs="Arial"/>
          <w:lang w:eastAsia="de-DE"/>
        </w:rPr>
        <w:t xml:space="preserve"> </w:t>
      </w:r>
      <w:r w:rsidR="00C709E5">
        <w:rPr>
          <w:rFonts w:ascii="Calibri" w:eastAsia="Times New Roman" w:hAnsi="Calibri" w:cs="Arial"/>
          <w:lang w:eastAsia="de-DE"/>
        </w:rPr>
        <w:br/>
      </w:r>
      <w:r w:rsidR="00EE2A50">
        <w:rPr>
          <w:rFonts w:ascii="Calibri" w:eastAsia="Times New Roman" w:hAnsi="Calibri" w:cs="Arial"/>
          <w:lang w:eastAsia="de-DE"/>
        </w:rPr>
        <w:t>12</w:t>
      </w:r>
      <w:r>
        <w:rPr>
          <w:rFonts w:ascii="Calibri" w:eastAsia="Times New Roman" w:hAnsi="Calibri" w:cs="Arial"/>
          <w:lang w:eastAsia="de-DE"/>
        </w:rPr>
        <w:t xml:space="preserve"> % Marktanteil. </w:t>
      </w:r>
    </w:p>
    <w:p w14:paraId="7CFE1709" w14:textId="13FB9CE6" w:rsidR="00510906" w:rsidRDefault="00510906" w:rsidP="00510906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 xml:space="preserve">Auf der Verkäuferseite waren </w:t>
      </w:r>
      <w:r w:rsidR="004F34B4">
        <w:rPr>
          <w:rFonts w:ascii="Calibri" w:eastAsia="Times New Roman" w:hAnsi="Calibri" w:cs="Arial"/>
          <w:lang w:eastAsia="de-DE"/>
        </w:rPr>
        <w:t>Privateigentümer/Family Offices</w:t>
      </w:r>
      <w:r>
        <w:rPr>
          <w:rFonts w:ascii="Calibri" w:eastAsia="Times New Roman" w:hAnsi="Calibri" w:cs="Arial"/>
          <w:lang w:eastAsia="de-DE"/>
        </w:rPr>
        <w:t xml:space="preserve"> </w:t>
      </w:r>
      <w:r w:rsidRPr="00D138C5">
        <w:rPr>
          <w:rFonts w:ascii="Calibri" w:eastAsia="Times New Roman" w:hAnsi="Calibri" w:cs="Arial"/>
          <w:lang w:eastAsia="de-DE"/>
        </w:rPr>
        <w:t xml:space="preserve">mit einem Anteil von etwa </w:t>
      </w:r>
      <w:r w:rsidR="004F34B4">
        <w:rPr>
          <w:rFonts w:ascii="Calibri" w:eastAsia="Times New Roman" w:hAnsi="Calibri" w:cs="Arial"/>
          <w:lang w:eastAsia="de-DE"/>
        </w:rPr>
        <w:t>54</w:t>
      </w:r>
      <w:r w:rsidRPr="00D138C5">
        <w:rPr>
          <w:rFonts w:ascii="Calibri" w:eastAsia="Times New Roman" w:hAnsi="Calibri" w:cs="Arial"/>
          <w:lang w:eastAsia="de-DE"/>
        </w:rPr>
        <w:t xml:space="preserve"> </w:t>
      </w:r>
      <w:r>
        <w:rPr>
          <w:rFonts w:ascii="Calibri" w:eastAsia="Times New Roman" w:hAnsi="Calibri" w:cs="Arial"/>
          <w:lang w:eastAsia="de-DE"/>
        </w:rPr>
        <w:t>%</w:t>
      </w:r>
      <w:r w:rsidRPr="00D138C5">
        <w:rPr>
          <w:rFonts w:ascii="Calibri" w:eastAsia="Times New Roman" w:hAnsi="Calibri" w:cs="Arial"/>
          <w:lang w:eastAsia="de-DE"/>
        </w:rPr>
        <w:t xml:space="preserve"> am Transaktionsvolumen </w:t>
      </w:r>
      <w:r>
        <w:rPr>
          <w:rFonts w:ascii="Calibri" w:eastAsia="Times New Roman" w:hAnsi="Calibri" w:cs="Arial"/>
          <w:lang w:eastAsia="de-DE"/>
        </w:rPr>
        <w:t>e</w:t>
      </w:r>
      <w:r w:rsidRPr="00D138C5">
        <w:rPr>
          <w:rFonts w:ascii="Calibri" w:eastAsia="Times New Roman" w:hAnsi="Calibri" w:cs="Arial"/>
          <w:lang w:eastAsia="de-DE"/>
        </w:rPr>
        <w:t xml:space="preserve">indeutig dominierend, gefolgt von </w:t>
      </w:r>
      <w:r w:rsidR="004F34B4">
        <w:rPr>
          <w:rFonts w:ascii="Calibri" w:eastAsia="Times New Roman" w:hAnsi="Calibri" w:cs="Arial"/>
          <w:lang w:eastAsia="de-DE"/>
        </w:rPr>
        <w:t xml:space="preserve">börsennotierten Immobilien </w:t>
      </w:r>
      <w:r w:rsidR="00C709E5">
        <w:rPr>
          <w:rFonts w:ascii="Calibri" w:eastAsia="Times New Roman" w:hAnsi="Calibri" w:cs="Arial"/>
          <w:lang w:eastAsia="de-DE"/>
        </w:rPr>
        <w:t>AGs</w:t>
      </w:r>
      <w:r>
        <w:rPr>
          <w:rFonts w:ascii="Calibri" w:eastAsia="Times New Roman" w:hAnsi="Calibri" w:cs="Arial"/>
          <w:lang w:eastAsia="de-DE"/>
        </w:rPr>
        <w:t xml:space="preserve"> mit rund </w:t>
      </w:r>
      <w:r w:rsidR="004F34B4">
        <w:rPr>
          <w:rFonts w:ascii="Calibri" w:eastAsia="Times New Roman" w:hAnsi="Calibri" w:cs="Arial"/>
          <w:lang w:eastAsia="de-DE"/>
        </w:rPr>
        <w:t>16</w:t>
      </w:r>
      <w:r>
        <w:rPr>
          <w:rFonts w:ascii="Calibri" w:eastAsia="Times New Roman" w:hAnsi="Calibri" w:cs="Arial"/>
          <w:lang w:eastAsia="de-DE"/>
        </w:rPr>
        <w:t xml:space="preserve"> % </w:t>
      </w:r>
      <w:r w:rsidRPr="00D138C5">
        <w:rPr>
          <w:rFonts w:ascii="Calibri" w:eastAsia="Times New Roman" w:hAnsi="Calibri" w:cs="Arial"/>
          <w:lang w:eastAsia="de-DE"/>
        </w:rPr>
        <w:t>Marktanteil</w:t>
      </w:r>
      <w:r w:rsidR="004F34B4">
        <w:rPr>
          <w:rFonts w:ascii="Calibri" w:eastAsia="Times New Roman" w:hAnsi="Calibri" w:cs="Arial"/>
          <w:lang w:eastAsia="de-DE"/>
        </w:rPr>
        <w:t xml:space="preserve"> und Fondsmanagern mit fast 15 %</w:t>
      </w:r>
      <w:r w:rsidRPr="00D138C5">
        <w:rPr>
          <w:rFonts w:ascii="Calibri" w:eastAsia="Times New Roman" w:hAnsi="Calibri" w:cs="Arial"/>
          <w:lang w:eastAsia="de-DE"/>
        </w:rPr>
        <w:t>.</w:t>
      </w:r>
      <w:r>
        <w:rPr>
          <w:rFonts w:ascii="Calibri" w:eastAsia="Times New Roman" w:hAnsi="Calibri" w:cs="Arial"/>
          <w:lang w:eastAsia="de-DE"/>
        </w:rPr>
        <w:t xml:space="preserve"> Alle anderen Marktteilnehmer spielten nur eine untergeordnete Rolle.</w:t>
      </w:r>
    </w:p>
    <w:p w14:paraId="6AD6A084" w14:textId="77777777" w:rsidR="00C709E5" w:rsidRPr="00D138C5" w:rsidRDefault="00C709E5" w:rsidP="00510906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Times New Roman"/>
          <w:lang w:eastAsia="de-DE"/>
        </w:rPr>
      </w:pPr>
    </w:p>
    <w:p w14:paraId="0772192F" w14:textId="77777777" w:rsidR="00C709E5" w:rsidRDefault="00C709E5" w:rsidP="00510906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</w:p>
    <w:p w14:paraId="1DBD20AE" w14:textId="77777777" w:rsidR="00C709E5" w:rsidRDefault="00C709E5" w:rsidP="00510906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</w:p>
    <w:p w14:paraId="3AC6A82F" w14:textId="3F3CE229" w:rsidR="00510906" w:rsidRPr="009F7762" w:rsidRDefault="00510906" w:rsidP="00510906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> „</w:t>
      </w:r>
      <w:r>
        <w:rPr>
          <w:rFonts w:ascii="Calibri" w:eastAsia="Times New Roman" w:hAnsi="Calibri" w:cs="Arial"/>
          <w:lang w:eastAsia="de-DE"/>
        </w:rPr>
        <w:t>Durch die aktuelle</w:t>
      </w:r>
      <w:r w:rsidR="0039736A">
        <w:rPr>
          <w:rFonts w:ascii="Calibri" w:eastAsia="Times New Roman" w:hAnsi="Calibri" w:cs="Arial"/>
          <w:lang w:eastAsia="de-DE"/>
        </w:rPr>
        <w:t xml:space="preserve"> </w:t>
      </w:r>
      <w:r>
        <w:rPr>
          <w:rFonts w:ascii="Calibri" w:eastAsia="Times New Roman" w:hAnsi="Calibri" w:cs="Arial"/>
          <w:lang w:eastAsia="de-DE"/>
        </w:rPr>
        <w:t xml:space="preserve">Zurückhaltung der Investoren, ist eine Vorhersage für den </w:t>
      </w:r>
      <w:r w:rsidR="00965C0A">
        <w:rPr>
          <w:rFonts w:ascii="Calibri" w:eastAsia="Times New Roman" w:hAnsi="Calibri" w:cs="Arial"/>
          <w:lang w:eastAsia="de-DE"/>
        </w:rPr>
        <w:t xml:space="preserve">weiteren Verlauf der Transaktionstätigkeit auf dem </w:t>
      </w:r>
      <w:r>
        <w:rPr>
          <w:rFonts w:ascii="Calibri" w:eastAsia="Times New Roman" w:hAnsi="Calibri" w:cs="Arial"/>
          <w:lang w:eastAsia="de-DE"/>
        </w:rPr>
        <w:t>Investmentmarkt Stuttgart grundsätzlich schwierig.</w:t>
      </w:r>
      <w:r w:rsidRPr="00D138C5">
        <w:rPr>
          <w:rFonts w:ascii="Calibri" w:eastAsia="Times New Roman" w:hAnsi="Calibri" w:cs="Arial"/>
          <w:lang w:eastAsia="de-DE"/>
        </w:rPr>
        <w:t xml:space="preserve">“, sagt Holzwarth. </w:t>
      </w:r>
      <w:r w:rsidRPr="0039736A">
        <w:rPr>
          <w:rFonts w:ascii="Calibri" w:eastAsia="Times New Roman" w:hAnsi="Calibri" w:cs="Arial"/>
          <w:lang w:eastAsia="de-DE"/>
        </w:rPr>
        <w:t>„</w:t>
      </w:r>
      <w:r w:rsidR="0039736A" w:rsidRPr="0039736A">
        <w:rPr>
          <w:rFonts w:ascii="Calibri" w:eastAsia="Times New Roman" w:hAnsi="Calibri" w:cs="Arial"/>
          <w:lang w:eastAsia="de-DE"/>
        </w:rPr>
        <w:t xml:space="preserve">Es sei davon auszugehen, dass dieses Jahr ein Transaktionsvolumen von </w:t>
      </w:r>
      <w:r w:rsidR="0039736A">
        <w:rPr>
          <w:rFonts w:ascii="Calibri" w:eastAsia="Times New Roman" w:hAnsi="Calibri" w:cs="Arial"/>
          <w:lang w:eastAsia="de-DE"/>
        </w:rPr>
        <w:t>maximal</w:t>
      </w:r>
      <w:r w:rsidR="0039736A" w:rsidRPr="0039736A">
        <w:rPr>
          <w:rFonts w:ascii="Calibri" w:eastAsia="Times New Roman" w:hAnsi="Calibri" w:cs="Arial"/>
          <w:lang w:eastAsia="de-DE"/>
        </w:rPr>
        <w:t xml:space="preserve"> 750 Mio. € erzielbar ist</w:t>
      </w:r>
      <w:r w:rsidRPr="0039736A">
        <w:rPr>
          <w:rFonts w:ascii="Calibri" w:eastAsia="Times New Roman" w:hAnsi="Calibri" w:cs="Arial"/>
          <w:lang w:eastAsia="de-DE"/>
        </w:rPr>
        <w:t>.“</w:t>
      </w:r>
      <w:r w:rsidRPr="00D138C5">
        <w:rPr>
          <w:rFonts w:ascii="Calibri" w:eastAsia="Times New Roman" w:hAnsi="Calibri" w:cs="Arial"/>
          <w:lang w:eastAsia="de-DE"/>
        </w:rPr>
        <w:t> </w:t>
      </w:r>
    </w:p>
    <w:p w14:paraId="6B47C4B4" w14:textId="77777777" w:rsidR="00AD2718" w:rsidRPr="00DB6152" w:rsidRDefault="00AD2718" w:rsidP="00AD2718">
      <w:pPr>
        <w:rPr>
          <w:rFonts w:cstheme="minorHAnsi"/>
          <w:color w:val="000000" w:themeColor="text1"/>
          <w:shd w:val="clear" w:color="auto" w:fill="FFFFFF"/>
        </w:rPr>
      </w:pPr>
    </w:p>
    <w:p w14:paraId="1A926697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  <w:bookmarkStart w:id="1" w:name="_Hlk98492384"/>
    </w:p>
    <w:p w14:paraId="423F81B2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D2E09E0" w14:textId="076300B3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C1E8740" w14:textId="2528C626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8466EB5" w14:textId="3111DEFF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5A4B88A" w14:textId="6B48446F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E7644A8" w14:textId="2A34B9AC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3C3D0C1" w14:textId="4A2C4AB6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03B16B7" w14:textId="15E321DB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5968AF3" w14:textId="3B5D758D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0B7383EF" w14:textId="699915E7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0EA33F5" w14:textId="23D80D35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27F5D82" w14:textId="5B3300FE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EB9F607" w14:textId="4F2037A5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2038B43" w14:textId="7D024667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B53DF0B" w14:textId="3BA08C20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92C8D61" w14:textId="5D388F57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DDFD2EC" w14:textId="6EAB8B29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606A585" w14:textId="0808C273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318752A" w14:textId="77777777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699403" w14:textId="6318DCFB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BE26C03" w14:textId="48569F55" w:rsidR="0039736A" w:rsidRDefault="0039736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E2B5D77" w14:textId="20AD730D" w:rsidR="0039736A" w:rsidRDefault="0039736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92384E0" w14:textId="22AD6656" w:rsidR="0039736A" w:rsidRDefault="0039736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13BA65D" w14:textId="186A35AC" w:rsidR="0039736A" w:rsidRDefault="0039736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D99D2F0" w14:textId="513E17A7" w:rsidR="0039736A" w:rsidRDefault="0039736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42BD3C8" w14:textId="5068A7F3" w:rsidR="00A62B07" w:rsidRDefault="00A62B07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0C5312A" w14:textId="77777777" w:rsidR="00C709E5" w:rsidRDefault="00C709E5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9FFFEB3" w14:textId="77777777" w:rsidR="00A62B07" w:rsidRDefault="00A62B07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EA898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7A2800B1" w14:textId="4CDB08AC" w:rsidR="0033357E" w:rsidRDefault="003E5788" w:rsidP="00A62B07">
      <w:pPr>
        <w:spacing w:after="0" w:line="240" w:lineRule="auto"/>
        <w:rPr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  <w:bookmarkEnd w:id="1"/>
    </w:p>
    <w:sectPr w:rsidR="0033357E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D507" w14:textId="77777777" w:rsidR="00797052" w:rsidRDefault="00797052">
      <w:pPr>
        <w:spacing w:after="0" w:line="240" w:lineRule="auto"/>
      </w:pPr>
      <w:r>
        <w:separator/>
      </w:r>
    </w:p>
  </w:endnote>
  <w:endnote w:type="continuationSeparator" w:id="0">
    <w:p w14:paraId="7D5526E9" w14:textId="77777777" w:rsidR="00797052" w:rsidRDefault="0079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A73F" w14:textId="77777777" w:rsidR="00797052" w:rsidRDefault="00797052">
      <w:pPr>
        <w:spacing w:after="0" w:line="240" w:lineRule="auto"/>
      </w:pPr>
      <w:r>
        <w:separator/>
      </w:r>
    </w:p>
  </w:footnote>
  <w:footnote w:type="continuationSeparator" w:id="0">
    <w:p w14:paraId="2833DFE1" w14:textId="77777777" w:rsidR="00797052" w:rsidRDefault="0079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7903890">
    <w:abstractNumId w:val="3"/>
  </w:num>
  <w:num w:numId="2" w16cid:durableId="803348407">
    <w:abstractNumId w:val="8"/>
  </w:num>
  <w:num w:numId="3" w16cid:durableId="560949656">
    <w:abstractNumId w:val="2"/>
  </w:num>
  <w:num w:numId="4" w16cid:durableId="159196185">
    <w:abstractNumId w:val="1"/>
  </w:num>
  <w:num w:numId="5" w16cid:durableId="437024485">
    <w:abstractNumId w:val="4"/>
  </w:num>
  <w:num w:numId="6" w16cid:durableId="326907584">
    <w:abstractNumId w:val="5"/>
  </w:num>
  <w:num w:numId="7" w16cid:durableId="485708868">
    <w:abstractNumId w:val="0"/>
  </w:num>
  <w:num w:numId="8" w16cid:durableId="937451118">
    <w:abstractNumId w:val="7"/>
  </w:num>
  <w:num w:numId="9" w16cid:durableId="2045400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20BAF"/>
    <w:rsid w:val="00054416"/>
    <w:rsid w:val="00095A5E"/>
    <w:rsid w:val="000E53C4"/>
    <w:rsid w:val="00155FEF"/>
    <w:rsid w:val="001A76B4"/>
    <w:rsid w:val="001E631A"/>
    <w:rsid w:val="00231E7F"/>
    <w:rsid w:val="0024304B"/>
    <w:rsid w:val="00266D15"/>
    <w:rsid w:val="002670F8"/>
    <w:rsid w:val="002816C5"/>
    <w:rsid w:val="00286569"/>
    <w:rsid w:val="00292418"/>
    <w:rsid w:val="002F7E72"/>
    <w:rsid w:val="0033357E"/>
    <w:rsid w:val="00335E3C"/>
    <w:rsid w:val="00342840"/>
    <w:rsid w:val="003512B8"/>
    <w:rsid w:val="00356134"/>
    <w:rsid w:val="0039564C"/>
    <w:rsid w:val="0039736A"/>
    <w:rsid w:val="003C279E"/>
    <w:rsid w:val="003E5788"/>
    <w:rsid w:val="0044548A"/>
    <w:rsid w:val="00463417"/>
    <w:rsid w:val="004F34B4"/>
    <w:rsid w:val="00510906"/>
    <w:rsid w:val="00537550"/>
    <w:rsid w:val="005A467D"/>
    <w:rsid w:val="005C004B"/>
    <w:rsid w:val="005C506C"/>
    <w:rsid w:val="005D164A"/>
    <w:rsid w:val="0064279E"/>
    <w:rsid w:val="006907E9"/>
    <w:rsid w:val="006A30B5"/>
    <w:rsid w:val="006D656E"/>
    <w:rsid w:val="006E4F31"/>
    <w:rsid w:val="006F3CDF"/>
    <w:rsid w:val="00734289"/>
    <w:rsid w:val="00743FA5"/>
    <w:rsid w:val="00760714"/>
    <w:rsid w:val="00765EE5"/>
    <w:rsid w:val="00797052"/>
    <w:rsid w:val="007B4B5B"/>
    <w:rsid w:val="007F6D26"/>
    <w:rsid w:val="0081387F"/>
    <w:rsid w:val="008955D6"/>
    <w:rsid w:val="00926E21"/>
    <w:rsid w:val="00962734"/>
    <w:rsid w:val="00965C0A"/>
    <w:rsid w:val="00972C19"/>
    <w:rsid w:val="009A4BA8"/>
    <w:rsid w:val="009B32A9"/>
    <w:rsid w:val="009E4278"/>
    <w:rsid w:val="00A4551A"/>
    <w:rsid w:val="00A62B07"/>
    <w:rsid w:val="00AD2718"/>
    <w:rsid w:val="00AD462A"/>
    <w:rsid w:val="00AF6153"/>
    <w:rsid w:val="00B01C11"/>
    <w:rsid w:val="00B16B1F"/>
    <w:rsid w:val="00B308B1"/>
    <w:rsid w:val="00B517D7"/>
    <w:rsid w:val="00BB17A9"/>
    <w:rsid w:val="00BB3A39"/>
    <w:rsid w:val="00BE2837"/>
    <w:rsid w:val="00C62614"/>
    <w:rsid w:val="00C709E5"/>
    <w:rsid w:val="00CE59D1"/>
    <w:rsid w:val="00E35C38"/>
    <w:rsid w:val="00E44D0C"/>
    <w:rsid w:val="00EA1A60"/>
    <w:rsid w:val="00EB03EE"/>
    <w:rsid w:val="00ED3B98"/>
    <w:rsid w:val="00EE2A50"/>
    <w:rsid w:val="00EF52DD"/>
    <w:rsid w:val="00F354FF"/>
    <w:rsid w:val="00F36D1A"/>
    <w:rsid w:val="00F4106E"/>
    <w:rsid w:val="00F465CE"/>
    <w:rsid w:val="00F70A51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F7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4</cp:revision>
  <cp:lastPrinted>2023-06-29T09:57:00Z</cp:lastPrinted>
  <dcterms:created xsi:type="dcterms:W3CDTF">2023-06-29T12:11:00Z</dcterms:created>
  <dcterms:modified xsi:type="dcterms:W3CDTF">2023-06-30T07:54:00Z</dcterms:modified>
</cp:coreProperties>
</file>